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r w:rsidRPr="00CB29C2">
        <w:rPr>
          <w:rFonts w:ascii="Calibri" w:eastAsia="Calibri" w:hAnsi="Calibri" w:cs="Calibri"/>
          <w:b/>
          <w:sz w:val="28"/>
          <w:szCs w:val="28"/>
        </w:rPr>
        <w:t>Урок русского языка в 10-м классе по теме "Абзац как единица текста "</w:t>
      </w:r>
      <w:bookmarkEnd w:id="0"/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Разделы: Русский язык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 w:rsidRPr="00CB29C2">
        <w:rPr>
          <w:rFonts w:ascii="Calibri" w:eastAsia="Calibri" w:hAnsi="Calibri" w:cs="Calibri"/>
          <w:b/>
          <w:sz w:val="28"/>
          <w:szCs w:val="28"/>
        </w:rPr>
        <w:t>Цели урока: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1. Воспитание любви к родной природе через постижение поэтического слова, гармонии человека и природы, отражённой в пейзажной лирике Ф.И. Тютчева.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2. Обобщение и углубление знаний учащихся о строении текста и строении абзаца, роли абзаца в тексте, логике выделения абзацев.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3. Совершенствование умений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речеведческого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анализа текста, выделения в тексте абзацев, определения их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; развитие монолог</w:t>
      </w:r>
      <w:r w:rsidRPr="00CB29C2">
        <w:rPr>
          <w:rFonts w:ascii="Calibri" w:eastAsia="Calibri" w:hAnsi="Calibri" w:cs="Calibri"/>
          <w:sz w:val="28"/>
          <w:szCs w:val="28"/>
        </w:rPr>
        <w:t>ической речи учащихся.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Эпиграф: “Не то, что мните вы, природа…” (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Ф.И.Тютчев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Тип урока: обобщение и углубление полученных знаний, совершенствование умений и навыков.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Форма урока: интегрированный (русский язык + литература).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Оборудование: доска, мел, уч</w:t>
      </w:r>
      <w:r w:rsidRPr="00CB29C2">
        <w:rPr>
          <w:rFonts w:ascii="Calibri" w:eastAsia="Calibri" w:hAnsi="Calibri" w:cs="Calibri"/>
          <w:sz w:val="28"/>
          <w:szCs w:val="28"/>
        </w:rPr>
        <w:t xml:space="preserve">ебник: Власенков А.И.,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Рыбченкова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Л.М. Русский язык: Грамматика. Текст. Стили речи. 10-11 классы; дидактический материал (фрагменты статей о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Ф.И.Тютчеве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); компьютер, проектор, презентация.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lastRenderedPageBreak/>
        <w:t>ХОД УРОКА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I. Организационный момент.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II. Вступительное слово учи</w:t>
      </w:r>
      <w:r w:rsidRPr="00CB29C2">
        <w:rPr>
          <w:rFonts w:ascii="Calibri" w:eastAsia="Calibri" w:hAnsi="Calibri" w:cs="Calibri"/>
          <w:sz w:val="28"/>
          <w:szCs w:val="28"/>
        </w:rPr>
        <w:t>теля. Сообщение темы урока, его целей, постановка задач. (Слайд 1)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III. Повторение ранее изученного материала о тексте, его признаках. Проверка домашнего задания.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1. (Слайды 2, 3) Ответ на вопрос: Что такое текст? (Слайд3. Щелчок мышью после ответа учаще</w:t>
      </w:r>
      <w:r w:rsidRPr="00CB29C2">
        <w:rPr>
          <w:rFonts w:ascii="Calibri" w:eastAsia="Calibri" w:hAnsi="Calibri" w:cs="Calibri"/>
          <w:sz w:val="28"/>
          <w:szCs w:val="28"/>
        </w:rPr>
        <w:t>гося)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2. (Слайд 4) Повторение признаков текста, нахождение их в тексте домашнего упражнения </w:t>
      </w:r>
      <w:r w:rsidRPr="00CB29C2">
        <w:rPr>
          <w:rFonts w:ascii="Segoe UI Symbol" w:eastAsia="Segoe UI Symbol" w:hAnsi="Segoe UI Symbol" w:cs="Segoe UI Symbol"/>
          <w:sz w:val="28"/>
          <w:szCs w:val="28"/>
        </w:rPr>
        <w:t>№</w:t>
      </w:r>
      <w:r w:rsidRPr="00CB29C2">
        <w:rPr>
          <w:rFonts w:ascii="Calibri" w:eastAsia="Calibri" w:hAnsi="Calibri" w:cs="Calibri"/>
          <w:sz w:val="28"/>
          <w:szCs w:val="28"/>
        </w:rPr>
        <w:t xml:space="preserve">291 (отрывок из романа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Л.Н.Толстого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“Война и мир”).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3. (Слайд 5) Знакомство с текстами, состоящими из одного предложения (пословицы, стихотворение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Ф.Тютчева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). Объяснения учащихся: Почему их можно назвать текстами?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Сообщение учителя о том, что в качестве дидактического материала на всех этапах урока будут и</w:t>
      </w:r>
      <w:r w:rsidRPr="00CB29C2">
        <w:rPr>
          <w:rFonts w:ascii="Calibri" w:eastAsia="Calibri" w:hAnsi="Calibri" w:cs="Calibri"/>
          <w:sz w:val="28"/>
          <w:szCs w:val="28"/>
        </w:rPr>
        <w:t>спользоваться фрагменты литературно-критических статей о Фёдоре Ивановиче Тютчеве и тексты стихотворений поэта (таким образом осуществляется интеграция предметов, расширяются и углубляются не только знания о тексте и его строении, но и о творчестве Тютчева</w:t>
      </w:r>
      <w:r w:rsidRPr="00CB29C2">
        <w:rPr>
          <w:rFonts w:ascii="Calibri" w:eastAsia="Calibri" w:hAnsi="Calibri" w:cs="Calibri"/>
          <w:sz w:val="28"/>
          <w:szCs w:val="28"/>
        </w:rPr>
        <w:t>, особенностях его поэтики).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lastRenderedPageBreak/>
        <w:t>4. (Слайд 6) Синтаксическая пятиминутка (устная работа).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Задание: Прочитать предложение, определить его структуру, объяснить постановку знаков препинания; указать, как связаны простые предложения в составе сложного.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Конечно,</w:t>
      </w:r>
      <w:r w:rsidRPr="00CB29C2">
        <w:rPr>
          <w:rFonts w:ascii="Calibri" w:eastAsia="Calibri" w:hAnsi="Calibri" w:cs="Calibri"/>
          <w:sz w:val="28"/>
          <w:szCs w:val="28"/>
        </w:rPr>
        <w:t xml:space="preserve"> самый трудный род поэтических произведений – это те произведения, в которых, по-видимому, нет никакого содержания, никакой мысли; это пейзаж в стихах, картинка, обозначенная двумя-тремя чертами (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Н.А.Некрасов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5. (Слайд 7) Объяснительный диктант с задани</w:t>
      </w:r>
      <w:r w:rsidRPr="00CB29C2">
        <w:rPr>
          <w:rFonts w:ascii="Calibri" w:eastAsia="Calibri" w:hAnsi="Calibri" w:cs="Calibri"/>
          <w:sz w:val="28"/>
          <w:szCs w:val="28"/>
        </w:rPr>
        <w:t>ем – определить способ и средство связи между предложениями.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Главное достоинство стихотворений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г.Ф.Т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. заключается в живом, грациозном, пластически верном изображении природы. Он горячо любит её, прекрасно понимает, ему доступны самые тонкие, неуловимые че</w:t>
      </w:r>
      <w:r w:rsidRPr="00CB29C2">
        <w:rPr>
          <w:rFonts w:ascii="Calibri" w:eastAsia="Calibri" w:hAnsi="Calibri" w:cs="Calibri"/>
          <w:sz w:val="28"/>
          <w:szCs w:val="28"/>
        </w:rPr>
        <w:t>рты и оттенки её (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Н.А.Некрасов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(Слайд 7, после щелчка) Самопроверка выполненной работы.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(Слайд 7, после щелчка) Прослушивание аудиозаписи стихотворения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Ф.Тютчева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“День и ночь” (исполняет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И.Смоктуновский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IV. (Слайд 8) Углубление теоретических знаний </w:t>
      </w:r>
      <w:r w:rsidRPr="00CB29C2">
        <w:rPr>
          <w:rFonts w:ascii="Calibri" w:eastAsia="Calibri" w:hAnsi="Calibri" w:cs="Calibri"/>
          <w:sz w:val="28"/>
          <w:szCs w:val="28"/>
        </w:rPr>
        <w:t>об абзаце с помощью статьи учебника и составленных на её основе схем, представленных в презентации.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1. (Слайд 9) Соотношение содержания и темы текста.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“Заключённая в тексте информация представляет собой содержание, которое находит выражение в словесной ф</w:t>
      </w:r>
      <w:r w:rsidRPr="00CB29C2">
        <w:rPr>
          <w:rFonts w:ascii="Calibri" w:eastAsia="Calibri" w:hAnsi="Calibri" w:cs="Calibri"/>
          <w:sz w:val="28"/>
          <w:szCs w:val="28"/>
        </w:rPr>
        <w:t>орме.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Содержание соотносится с темой. Тема – это то, что описывается в тексте, о чём развёртывается рассуждение, ведётся диалог и т.д.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Во многих произведениях может быть несколько тем. Содержание всегда шире темы, отражает отношение автора к теме”.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2. (Слайд 10) Строение текста.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“В тексте определяется его тема. Текст складывается из микротекстов (щелчок) – абзацев (щелчок), в каждом из которых раскрывается определённая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(щелчок).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Таким образом,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– это наименьшая составная часть об</w:t>
      </w:r>
      <w:r w:rsidRPr="00CB29C2">
        <w:rPr>
          <w:rFonts w:ascii="Calibri" w:eastAsia="Calibri" w:hAnsi="Calibri" w:cs="Calibri"/>
          <w:sz w:val="28"/>
          <w:szCs w:val="28"/>
        </w:rPr>
        <w:t xml:space="preserve">щей темы, а часть текста, в которой раскрывается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, называется микротекстом. Вокруг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микротемы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группируются предложения, составляющие часть текста – абзац.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Слово “абзац” имеет два значения: 1) (щелчок) отступ в начале строки, красная строка;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2) (щ</w:t>
      </w:r>
      <w:r w:rsidRPr="00CB29C2">
        <w:rPr>
          <w:rFonts w:ascii="Calibri" w:eastAsia="Calibri" w:hAnsi="Calibri" w:cs="Calibri"/>
          <w:sz w:val="28"/>
          <w:szCs w:val="28"/>
        </w:rPr>
        <w:t>елчок) часть текста между двумя такими отступами”.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Вопрос ученикам: Какое именно значение слова “абзац” представляет для нас сейчас главный интерес? (щелчок после ответа)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“Абзац служит для выделения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микротемы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, для перехода от одной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микротемы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к другой. Пр</w:t>
      </w:r>
      <w:r w:rsidRPr="00CB29C2">
        <w:rPr>
          <w:rFonts w:ascii="Calibri" w:eastAsia="Calibri" w:hAnsi="Calibri" w:cs="Calibri"/>
          <w:sz w:val="28"/>
          <w:szCs w:val="28"/>
        </w:rPr>
        <w:t>едложения в абзаце тесно связаны между собой логически и грамматически. Каждый новый абзац отражает той или иной этап в развитии действия, ту или иную характерную особенность в описании предмета, в характеристике героя, ту или иную мысль в рассуждении, док</w:t>
      </w:r>
      <w:r w:rsidRPr="00CB29C2">
        <w:rPr>
          <w:rFonts w:ascii="Calibri" w:eastAsia="Calibri" w:hAnsi="Calibri" w:cs="Calibri"/>
          <w:sz w:val="28"/>
          <w:szCs w:val="28"/>
        </w:rPr>
        <w:t>азательстве”.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3. Строение абзаца. (Слайд 11)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“Части текста имеют свои правила построения, по определённым правилам строится и абзац. Если абзац состоит не из одного предложения, то в нём выделяются абзацный зачин и комментирующая часть.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Абзацный зачин </w:t>
      </w:r>
      <w:r w:rsidRPr="00CB29C2">
        <w:rPr>
          <w:rFonts w:ascii="Calibri" w:eastAsia="Calibri" w:hAnsi="Calibri" w:cs="Calibri"/>
          <w:sz w:val="28"/>
          <w:szCs w:val="28"/>
        </w:rPr>
        <w:t>– основная часть абзаца, первое его предложение, в котором заключено наиболее важное его содержание.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Все последующие предложения абзаца – комментирующая часть, которая раскрывает, разъясняет, комментирует то, что заключено в первом предложении”.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V. (Слай</w:t>
      </w:r>
      <w:r w:rsidRPr="00CB29C2">
        <w:rPr>
          <w:rFonts w:ascii="Calibri" w:eastAsia="Calibri" w:hAnsi="Calibri" w:cs="Calibri"/>
          <w:sz w:val="28"/>
          <w:szCs w:val="28"/>
        </w:rPr>
        <w:t xml:space="preserve">д 12) Закрепление знаний. Текущий контроль знаний. Отработка умений и навыков. (Коллективная практическая работа –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речеведческий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анализ текста)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1. (Слайд 13) Чтение текста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К.Пигарева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(раздаточный материал).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Многое в поэтике Тютчева на первый взгляд может показаться традиционным. Не он один, например, любил сопоставлять то или иное </w:t>
      </w:r>
      <w:r w:rsidRPr="00CB29C2">
        <w:rPr>
          <w:rFonts w:ascii="Calibri" w:eastAsia="Calibri" w:hAnsi="Calibri" w:cs="Calibri"/>
          <w:sz w:val="28"/>
          <w:szCs w:val="28"/>
        </w:rPr>
        <w:lastRenderedPageBreak/>
        <w:t>явление природы с душевным состоянием человека. Но в то время, как у других подобный приём сравнения или уподобления был всего лиш</w:t>
      </w:r>
      <w:r w:rsidRPr="00CB29C2">
        <w:rPr>
          <w:rFonts w:ascii="Calibri" w:eastAsia="Calibri" w:hAnsi="Calibri" w:cs="Calibri"/>
          <w:sz w:val="28"/>
          <w:szCs w:val="28"/>
        </w:rPr>
        <w:t>ь изобразительным средством, и притом одним из многих, у Тютчева он вытекал из самых глубин его мировосприятия и был без преувеличения основным.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Тютчев обладал на редкость живым и непосредственным чувством природы. В некоторых стихотворениях, говоря о ней</w:t>
      </w:r>
      <w:r w:rsidRPr="00CB29C2">
        <w:rPr>
          <w:rFonts w:ascii="Calibri" w:eastAsia="Calibri" w:hAnsi="Calibri" w:cs="Calibri"/>
          <w:sz w:val="28"/>
          <w:szCs w:val="28"/>
        </w:rPr>
        <w:t>, он пользуется готовыми мифологическими образами (“Весенняя гроза”, “Полдень”). Однако от них не только не веет архаическим холодком, но они даже под его пером приобретают какую-то новую жизненность. Охотно прибегает Тютчев к олицетворениям (“Летний вечер</w:t>
      </w:r>
      <w:r w:rsidRPr="00CB29C2">
        <w:rPr>
          <w:rFonts w:ascii="Calibri" w:eastAsia="Calibri" w:hAnsi="Calibri" w:cs="Calibri"/>
          <w:sz w:val="28"/>
          <w:szCs w:val="28"/>
        </w:rPr>
        <w:t>”, “Весенние воды”). Но и в тех стихах, где нет ни мифологических образов, ни явных олицетворений, природа рисуется им как некое одушевлённое целое. И это опять-таки не просто художественный приём. Только поэт, действительно веривший в таинственную жизнь п</w:t>
      </w:r>
      <w:r w:rsidRPr="00CB29C2">
        <w:rPr>
          <w:rFonts w:ascii="Calibri" w:eastAsia="Calibri" w:hAnsi="Calibri" w:cs="Calibri"/>
          <w:sz w:val="28"/>
          <w:szCs w:val="28"/>
        </w:rPr>
        <w:t>рироды, мог с такой страстностью и убеждённостью утверждать: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Не то, что мните вы, природа:</w:t>
      </w: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Не слепок, не бездушный лик –</w:t>
      </w: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В ней есть душа, в ней есть свобода,</w:t>
      </w: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В ней есть любовь, в ней есть язык…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Представлением о всеобщей одушевлённости природы порождены х</w:t>
      </w:r>
      <w:r w:rsidRPr="00CB29C2">
        <w:rPr>
          <w:rFonts w:ascii="Calibri" w:eastAsia="Calibri" w:hAnsi="Calibri" w:cs="Calibri"/>
          <w:sz w:val="28"/>
          <w:szCs w:val="28"/>
        </w:rPr>
        <w:t xml:space="preserve">арактерные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тютчевские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образы. У него полдень “лениво дышит”, небесная лазурь “смеётся”, осенний вечер озарён “кроткой улыбкой увяданья”, солнечный луч будит спящую девушку “румяным громким восклицаньем”.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Тютчева принято называть “певцом природы”. Таким он</w:t>
      </w:r>
      <w:r w:rsidRPr="00CB29C2">
        <w:rPr>
          <w:rFonts w:ascii="Calibri" w:eastAsia="Calibri" w:hAnsi="Calibri" w:cs="Calibri"/>
          <w:sz w:val="28"/>
          <w:szCs w:val="28"/>
        </w:rPr>
        <w:t xml:space="preserve"> предстаёт перед нами и тогда, когда стремится философски осмыслить жизнь вселенной, и </w:t>
      </w:r>
      <w:r w:rsidRPr="00CB29C2">
        <w:rPr>
          <w:rFonts w:ascii="Calibri" w:eastAsia="Calibri" w:hAnsi="Calibri" w:cs="Calibri"/>
          <w:sz w:val="28"/>
          <w:szCs w:val="28"/>
        </w:rPr>
        <w:lastRenderedPageBreak/>
        <w:t xml:space="preserve">тогда, когда </w:t>
      </w:r>
      <w:proofErr w:type="gramStart"/>
      <w:r w:rsidRPr="00CB29C2">
        <w:rPr>
          <w:rFonts w:ascii="Calibri" w:eastAsia="Calibri" w:hAnsi="Calibri" w:cs="Calibri"/>
          <w:sz w:val="28"/>
          <w:szCs w:val="28"/>
        </w:rPr>
        <w:t>пишет</w:t>
      </w:r>
      <w:proofErr w:type="gramEnd"/>
      <w:r w:rsidRPr="00CB29C2">
        <w:rPr>
          <w:rFonts w:ascii="Calibri" w:eastAsia="Calibri" w:hAnsi="Calibri" w:cs="Calibri"/>
          <w:sz w:val="28"/>
          <w:szCs w:val="28"/>
        </w:rPr>
        <w:t xml:space="preserve"> как бы небольшие “этюды с натуры”, запечатлевая в них конкретно-зримые приметы внешнего мира. (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К.Пигарев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2. (Слайд 14) Анализ текста по предложенном</w:t>
      </w:r>
      <w:r w:rsidRPr="00CB29C2">
        <w:rPr>
          <w:rFonts w:ascii="Calibri" w:eastAsia="Calibri" w:hAnsi="Calibri" w:cs="Calibri"/>
          <w:sz w:val="28"/>
          <w:szCs w:val="28"/>
        </w:rPr>
        <w:t>у плану.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1) Доказать, что данный отрывок статьи можно назвать текстом.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2) Сопоставить тему и содержание текста, подобрать название.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3) Определить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микротему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каждого абзаца, объяснить логику выделения абзацев, проследив за развитием мысли автора.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4) Сдел</w:t>
      </w:r>
      <w:r w:rsidRPr="00CB29C2">
        <w:rPr>
          <w:rFonts w:ascii="Calibri" w:eastAsia="Calibri" w:hAnsi="Calibri" w:cs="Calibri"/>
          <w:sz w:val="28"/>
          <w:szCs w:val="28"/>
        </w:rPr>
        <w:t>ать выводы о строении абзацев, найти абзацные зачины и комментирующие части.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Сначала выслушиваются ответы учащихся по каждому пункту плана, затем на экран выводятся правильные ответы.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3. (Слайд 15) Чтение и анализ стихотворения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Ф.И.Тютчева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“Весенняя гроз</w:t>
      </w:r>
      <w:r w:rsidRPr="00CB29C2">
        <w:rPr>
          <w:rFonts w:ascii="Calibri" w:eastAsia="Calibri" w:hAnsi="Calibri" w:cs="Calibri"/>
          <w:sz w:val="28"/>
          <w:szCs w:val="28"/>
        </w:rPr>
        <w:t>а” (текст стихотворения в учебнике русского языка – упр.539).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Сообщение учителя о том, что в стихотворном тексте роль микротекстов, в которых содержатся составляющие тему стихотворения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микротемы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, часто играют строфы. (На слайде определение строфы)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Учащиеся находят в тексте стихотворения “характерные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тютчевские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образы”, художественные приёмы, с помощью которых поэт создаёт образ одушевлённой природы, “одушевлённого целого”, включающего в себя мир </w:t>
      </w:r>
      <w:r w:rsidRPr="00CB29C2">
        <w:rPr>
          <w:rFonts w:ascii="Calibri" w:eastAsia="Calibri" w:hAnsi="Calibri" w:cs="Calibri"/>
          <w:sz w:val="28"/>
          <w:szCs w:val="28"/>
        </w:rPr>
        <w:lastRenderedPageBreak/>
        <w:t>природы и мир человеческой души. Называются олицетворе</w:t>
      </w:r>
      <w:r w:rsidRPr="00CB29C2">
        <w:rPr>
          <w:rFonts w:ascii="Calibri" w:eastAsia="Calibri" w:hAnsi="Calibri" w:cs="Calibri"/>
          <w:sz w:val="28"/>
          <w:szCs w:val="28"/>
        </w:rPr>
        <w:t>ния, метафоры, эпитеты, мифологические образы, которые затем также выводятся на экран.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Объясняется значение слова “перлы”, даётся справка о греческих богах Зевсе и Гебе, так как без знания греческой мифологии нельзя понять, для чего введён в произведение </w:t>
      </w:r>
      <w:r w:rsidRPr="00CB29C2">
        <w:rPr>
          <w:rFonts w:ascii="Calibri" w:eastAsia="Calibri" w:hAnsi="Calibri" w:cs="Calibri"/>
          <w:sz w:val="28"/>
          <w:szCs w:val="28"/>
        </w:rPr>
        <w:t>образ Гебы.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VI. Объяснение домашнего задания.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1. (Слайд 16) Перечисляются номера упражнений, в которых содержатся тексты стихотворений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Ф.Тютчева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. Среди стихотворений выделены те, что посвящены теме природы.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(Слайд 17) Задание: прочитать названные стихот</w:t>
      </w:r>
      <w:r w:rsidRPr="00CB29C2">
        <w:rPr>
          <w:rFonts w:ascii="Calibri" w:eastAsia="Calibri" w:hAnsi="Calibri" w:cs="Calibri"/>
          <w:sz w:val="28"/>
          <w:szCs w:val="28"/>
        </w:rPr>
        <w:t>ворения. Дать интерпретацию одного из них, составив текст из 3-4 абзацев, соблюдая правила построения абзаца и устанавливая логическую и грамматическую связь между предложениями и абзацами.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2. Работа с учебником. (Слайд 17)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Для предупреждения ошибок при </w:t>
      </w:r>
      <w:r w:rsidRPr="00CB29C2">
        <w:rPr>
          <w:rFonts w:ascii="Calibri" w:eastAsia="Calibri" w:hAnsi="Calibri" w:cs="Calibri"/>
          <w:sz w:val="28"/>
          <w:szCs w:val="28"/>
        </w:rPr>
        <w:t>построении и выделении абзацев (в домашней и последующей классной самостоятельной работе) вновь обращаемся к теоретическому материалу учебника.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Берём на заметку: “Основные фразы абзаца (абзацные зачины) должны быть логически однородными, взаимно связанным</w:t>
      </w:r>
      <w:r w:rsidRPr="00CB29C2">
        <w:rPr>
          <w:rFonts w:ascii="Calibri" w:eastAsia="Calibri" w:hAnsi="Calibri" w:cs="Calibri"/>
          <w:sz w:val="28"/>
          <w:szCs w:val="28"/>
        </w:rPr>
        <w:t>и и в совокупности своей составлять единое целое. Если в зачинах такого единства не получается, значит, абзацы построены неправильно или же неправильно определены их границы.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Началом абзаца не может служить предложение, имеющее второстепенное значение в п</w:t>
      </w:r>
      <w:r w:rsidRPr="00CB29C2">
        <w:rPr>
          <w:rFonts w:ascii="Calibri" w:eastAsia="Calibri" w:hAnsi="Calibri" w:cs="Calibri"/>
          <w:sz w:val="28"/>
          <w:szCs w:val="28"/>
        </w:rPr>
        <w:t>оследующем тексте или по содержанию мало с ним связанное”.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Учащимся предлагается высказать своё мнение по поводу утверждения известного русского лингвиста, академика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Л.В.Щербы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: абзац “углубляет предшествующую точку и открывает совершенно новый ход мысли”.</w:t>
      </w:r>
      <w:r w:rsidRPr="00CB29C2">
        <w:rPr>
          <w:rFonts w:ascii="Calibri" w:eastAsia="Calibri" w:hAnsi="Calibri" w:cs="Calibri"/>
          <w:sz w:val="28"/>
          <w:szCs w:val="28"/>
        </w:rPr>
        <w:t xml:space="preserve"> (Согласны ли вы с этим высказыванием?)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VII. Самостоятельная работа. (Раздаются карточки с текстом)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(Слайд 18) 1. Ознакомление учащихся с заданием: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 xml:space="preserve">1) Прочитать текст, определить его тему и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микротемы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2) Выделить абзацы, найдя абзацные зачины, проследив логику развития мысли автора.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3) Озаглавить текст.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4) Переписать текст, делая отступы в начале абзацев, вставляя пропущенные буквы и знаки препинания.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2. Прослушивание аудиозаписи 1, 2 романса на слов</w:t>
      </w:r>
      <w:r w:rsidRPr="00CB29C2">
        <w:rPr>
          <w:rFonts w:ascii="Calibri" w:eastAsia="Calibri" w:hAnsi="Calibri" w:cs="Calibri"/>
          <w:sz w:val="28"/>
          <w:szCs w:val="28"/>
        </w:rPr>
        <w:t xml:space="preserve">а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Ф.Тютчева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“Весенние воды” (композитор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С.Рахманинов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, исполняет Муслим Магомаев).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3. Выполнение работы.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Тютчев по справедливости считается мастером “пейзажа в стихах”. Но сравнительно редко пейзаж даётся поэтом сам по себе. Поэту в высокой степени доступ</w:t>
      </w:r>
      <w:r w:rsidRPr="00CB29C2">
        <w:rPr>
          <w:rFonts w:ascii="Calibri" w:eastAsia="Calibri" w:hAnsi="Calibri" w:cs="Calibri"/>
          <w:sz w:val="28"/>
          <w:szCs w:val="28"/>
        </w:rPr>
        <w:t xml:space="preserve">на передача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эмоц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онального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ощущения вызываемого в человеке явлениями внешнего мира. Именно поэтому каждую весну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Л.Н.Толстой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повторял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тютчевские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строфы Как н… гнетёт рука судьбины…, а Некрасов писал по поводу стихотворения “Весенние воды” Читая их чу…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ствуеш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… весну когда сам н…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знаеш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… почему делается весело и легко на душе как будто несколько лет свалилось долой с плеч </w:t>
      </w:r>
      <w:proofErr w:type="gramStart"/>
      <w:r w:rsidRPr="00CB29C2">
        <w:rPr>
          <w:rFonts w:ascii="Calibri" w:eastAsia="Calibri" w:hAnsi="Calibri" w:cs="Calibri"/>
          <w:sz w:val="28"/>
          <w:szCs w:val="28"/>
        </w:rPr>
        <w:t>… .</w:t>
      </w:r>
      <w:proofErr w:type="gramEnd"/>
      <w:r w:rsidRPr="00CB29C2">
        <w:rPr>
          <w:rFonts w:ascii="Calibri" w:eastAsia="Calibri" w:hAnsi="Calibri" w:cs="Calibri"/>
          <w:sz w:val="28"/>
          <w:szCs w:val="28"/>
        </w:rPr>
        <w:t xml:space="preserve"> Гораздо чаще образы природы служат поэту для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вопл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щения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его дум о человеке. Нередко двойной смысл стихотворения – прямой,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связа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ый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с миром</w:t>
      </w:r>
      <w:r w:rsidRPr="00CB29C2">
        <w:rPr>
          <w:rFonts w:ascii="Calibri" w:eastAsia="Calibri" w:hAnsi="Calibri" w:cs="Calibri"/>
          <w:sz w:val="28"/>
          <w:szCs w:val="28"/>
        </w:rPr>
        <w:t xml:space="preserve"> природы, и переносный, ин…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сказательный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связа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ый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с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внутре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…им миром человека, - подчёркивается самой к…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мпозицией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. </w:t>
      </w:r>
      <w:proofErr w:type="gramStart"/>
      <w:r w:rsidRPr="00CB29C2">
        <w:rPr>
          <w:rFonts w:ascii="Calibri" w:eastAsia="Calibri" w:hAnsi="Calibri" w:cs="Calibri"/>
          <w:sz w:val="28"/>
          <w:szCs w:val="28"/>
        </w:rPr>
        <w:t>Так например</w:t>
      </w:r>
      <w:proofErr w:type="gramEnd"/>
      <w:r w:rsidRPr="00CB29C2">
        <w:rPr>
          <w:rFonts w:ascii="Calibri" w:eastAsia="Calibri" w:hAnsi="Calibri" w:cs="Calibri"/>
          <w:sz w:val="28"/>
          <w:szCs w:val="28"/>
        </w:rPr>
        <w:t xml:space="preserve"> в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стихотворени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 “Поток сгустился и тускнеет…” образ застывшего “под твёрдым льдом” потока на дне которого продолжает журчать ключ</w:t>
      </w:r>
      <w:r w:rsidRPr="00CB29C2">
        <w:rPr>
          <w:rFonts w:ascii="Calibri" w:eastAsia="Calibri" w:hAnsi="Calibri" w:cs="Calibri"/>
          <w:sz w:val="28"/>
          <w:szCs w:val="28"/>
        </w:rPr>
        <w:t xml:space="preserve"> переносится во второй строфе на “убитую хладом бытия” человеческую душу “подо льдистой корой” которой по-прежнему бьются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жизне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ые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силы. В других стихотворениях оба плана настолько слиты друг с другом, что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сост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вляют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единое целое (“В душном воздухе молчань</w:t>
      </w:r>
      <w:r w:rsidRPr="00CB29C2">
        <w:rPr>
          <w:rFonts w:ascii="Calibri" w:eastAsia="Calibri" w:hAnsi="Calibri" w:cs="Calibri"/>
          <w:sz w:val="28"/>
          <w:szCs w:val="28"/>
        </w:rPr>
        <w:t xml:space="preserve">е…”. “Дума за думой, волна за волной…”). В некоторых же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случ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ях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, когда на первый взгляд Тютчев даёт только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эмоц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онально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окраше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>…</w:t>
      </w:r>
      <w:proofErr w:type="spellStart"/>
      <w:r w:rsidRPr="00CB29C2">
        <w:rPr>
          <w:rFonts w:ascii="Calibri" w:eastAsia="Calibri" w:hAnsi="Calibri" w:cs="Calibri"/>
          <w:sz w:val="28"/>
          <w:szCs w:val="28"/>
        </w:rPr>
        <w:t>ый</w:t>
      </w:r>
      <w:proofErr w:type="spellEnd"/>
      <w:r w:rsidRPr="00CB29C2">
        <w:rPr>
          <w:rFonts w:ascii="Calibri" w:eastAsia="Calibri" w:hAnsi="Calibri" w:cs="Calibri"/>
          <w:sz w:val="28"/>
          <w:szCs w:val="28"/>
        </w:rPr>
        <w:t xml:space="preserve"> “пейзаж в стихах” (“Что ты клонишь над водами…”, “Обвеян вещею дремотой…”), аналогии с человеком н…вольно возникают в сознании</w:t>
      </w:r>
      <w:r w:rsidRPr="00CB29C2">
        <w:rPr>
          <w:rFonts w:ascii="Calibri" w:eastAsia="Calibri" w:hAnsi="Calibri" w:cs="Calibri"/>
          <w:sz w:val="28"/>
          <w:szCs w:val="28"/>
        </w:rPr>
        <w:t>… читателя.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VIII. Подведение итогов урока.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1. Сбор выполненной в тетрадях или на листочках самостоятельной работы.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2. Выставление оценок за устную работу на уроке.</w:t>
      </w:r>
    </w:p>
    <w:p w:rsidR="000E5EB7" w:rsidRPr="00CB29C2" w:rsidRDefault="000E5EB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0E5EB7" w:rsidRPr="00CB29C2" w:rsidRDefault="00CB29C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CB29C2">
        <w:rPr>
          <w:rFonts w:ascii="Calibri" w:eastAsia="Calibri" w:hAnsi="Calibri" w:cs="Calibri"/>
          <w:sz w:val="28"/>
          <w:szCs w:val="28"/>
        </w:rPr>
        <w:t>3. Рефлексия.</w:t>
      </w:r>
    </w:p>
    <w:sectPr w:rsidR="000E5EB7" w:rsidRPr="00CB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5EB7"/>
    <w:rsid w:val="000E5EB7"/>
    <w:rsid w:val="00C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A3CBC-29F1-4D42-A73A-4949F21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X19</cp:lastModifiedBy>
  <cp:revision>2</cp:revision>
  <dcterms:created xsi:type="dcterms:W3CDTF">2020-04-09T14:05:00Z</dcterms:created>
  <dcterms:modified xsi:type="dcterms:W3CDTF">2020-04-09T14:05:00Z</dcterms:modified>
</cp:coreProperties>
</file>