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47" w:rsidRDefault="009A5C47" w:rsidP="009A5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5C47" w:rsidRDefault="009A5C47" w:rsidP="009A5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A5C47" w:rsidRPr="00654C9E" w:rsidRDefault="009A5C47" w:rsidP="009A5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Литература 9кл.</w:t>
      </w:r>
    </w:p>
    <w:p w:rsidR="009A5C47" w:rsidRPr="00654C9E" w:rsidRDefault="009A5C47" w:rsidP="009A5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A5C47" w:rsidRPr="00654C9E" w:rsidRDefault="00654C9E" w:rsidP="009A5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</w:t>
      </w:r>
      <w:r w:rsidR="009A5C47" w:rsidRPr="00654C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.04</w:t>
      </w:r>
    </w:p>
    <w:p w:rsidR="009A5C47" w:rsidRPr="00654C9E" w:rsidRDefault="009A5C47" w:rsidP="009A5C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Контрольная работа по теме «Русская литература 19 века». 9 класс.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Контрольная работа состоит из трёх частей. Первая часть проверяет знание теоретических основ литературы, а также умение соотносить конкретное понятие с характеризующими его признаками. Вторая часть проверяет знание основных литературных произведений, изученных в курсе литературы первой половины 19 века. Задания проверяют умение учащимися кратко, но полно, по существу давать ответы на вопросы. Третье задание представляет собой анализ небольшого эпизода изученного произведения и проверяет умение учащихся давать развёрнутый связный ответ на вопрос (умение логически строить высказывание, используя речевые возможности языка).</w:t>
      </w:r>
    </w:p>
    <w:p w:rsidR="009A5C47" w:rsidRPr="00654C9E" w:rsidRDefault="009A5C47" w:rsidP="009A5C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Часть</w:t>
      </w:r>
      <w:proofErr w:type="gram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1.Укажите признаки романтизма.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А. Характер героя не объясняется обстоятельствами и показан в развитии.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Б. Типический герой изображается в типических обстоятельствах.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В.Характер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героя </w:t>
      </w: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одноплановый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Г.Характер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героя сложный, многоплановый.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Д.Исключительный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герой изображается в исключительных обстоятельствах.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Е.Характер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героя не объясняется обстоятельствами и статичен.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2.Соотнесите понятие и варианты определений.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1.Тема – это:1.Проблема – это: </w:t>
      </w: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br/>
        <w:t>1.Тема – это:1.Проблема – это:</w:t>
      </w:r>
      <w:proofErr w:type="gram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br/>
        <w:t>А. Сложный вопрос, требующий веской аргументации, иногда предполагающий несколько решений.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Б. Объект художественного изображения; круг явлений, привлекающих автора в произведении, то, что он пытается осмыслить, к чему пытается вызвать интерес читателя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3. Определите средство выразительности: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1. Дома новы, да предрассудки стары (</w:t>
      </w:r>
      <w:proofErr w:type="spellStart"/>
      <w:r w:rsidRPr="00654C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А.Грибоедов</w:t>
      </w:r>
      <w:proofErr w:type="spellEnd"/>
      <w:r w:rsidRPr="00654C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)о</w:t>
      </w:r>
      <w:proofErr w:type="gram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ксюморон б) антитеза в) перифраза г) ирония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4.Соотнесите</w:t>
      </w:r>
      <w:r w:rsidRPr="00654C9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героя и его высказывание:</w:t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8367"/>
      </w:tblGrid>
      <w:tr w:rsidR="009A5C47" w:rsidRPr="00654C9E" w:rsidTr="009A5C47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C47" w:rsidRPr="00654C9E" w:rsidRDefault="009A5C47" w:rsidP="009A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spellStart"/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Ноздрёв</w:t>
            </w:r>
            <w:proofErr w:type="spellEnd"/>
          </w:p>
        </w:tc>
        <w:tc>
          <w:tcPr>
            <w:tcW w:w="9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C47" w:rsidRPr="00654C9E" w:rsidRDefault="009A5C47" w:rsidP="009A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«...обязанность для меня дело священное, закон – я немею перед законом»</w:t>
            </w:r>
          </w:p>
        </w:tc>
      </w:tr>
      <w:tr w:rsidR="009A5C47" w:rsidRPr="00654C9E" w:rsidTr="009A5C47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C47" w:rsidRPr="00654C9E" w:rsidRDefault="009A5C47" w:rsidP="009A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Собакевич</w:t>
            </w:r>
          </w:p>
        </w:tc>
        <w:tc>
          <w:tcPr>
            <w:tcW w:w="9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C47" w:rsidRPr="00654C9E" w:rsidRDefault="009A5C47" w:rsidP="009A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г) «Право, свинтус ты за это, скотовод </w:t>
            </w:r>
            <w:proofErr w:type="gramStart"/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эдакой</w:t>
            </w:r>
            <w:proofErr w:type="gramEnd"/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 Поцелуй меня, душа, смерть люблю тебя!»</w:t>
            </w:r>
          </w:p>
        </w:tc>
      </w:tr>
      <w:tr w:rsidR="009A5C47" w:rsidRPr="00654C9E" w:rsidTr="009A5C47"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C47" w:rsidRPr="00654C9E" w:rsidRDefault="009A5C47" w:rsidP="009A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Плюшкин</w:t>
            </w:r>
          </w:p>
        </w:tc>
        <w:tc>
          <w:tcPr>
            <w:tcW w:w="9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C47" w:rsidRPr="00654C9E" w:rsidRDefault="009A5C47" w:rsidP="009A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д) Я ему подарю карманные часы…немножко </w:t>
            </w:r>
            <w:proofErr w:type="spellStart"/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поиспорчены</w:t>
            </w:r>
            <w:proofErr w:type="spellEnd"/>
            <w:r w:rsidRPr="00654C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 ведь он себе переправит, он человек еще молодой, так ему нужны карманные часы, чтобы понравиться своей невесте! Или нет, лучше я оставлю их ему после моей смерти, в духовной, чтобы вспоминал обо мне.</w:t>
            </w:r>
          </w:p>
        </w:tc>
      </w:tr>
    </w:tbl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Arial" w:eastAsia="Times New Roman" w:hAnsi="Arial" w:cs="Arial"/>
          <w:color w:val="000000"/>
          <w:lang w:eastAsia="ru-RU"/>
        </w:rPr>
        <w:br/>
      </w:r>
    </w:p>
    <w:p w:rsidR="009A5C47" w:rsidRPr="00654C9E" w:rsidRDefault="009A5C47" w:rsidP="009A5C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Часть Б.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Дайте ответы на вопросы полными предложениями.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1.Какой тип героя в русской литературе называется «лишним человеком»? Приведите примеры таких героев.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2.Какие признаки комедии классицизма есть в комедии А.С. Грибоедова «Горе от ума»?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3.В чём причины хандры Евгения Онегина?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4.Почему у Печорина в романе </w:t>
      </w: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М.Ю.Лермонтова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«Герой нашего времени» нет друзей?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5.Кого в поэме </w:t>
      </w: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Н.В.Гоголя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можно назвать душами мёртвыми, а кого – живыми? Почему?</w:t>
      </w:r>
    </w:p>
    <w:p w:rsidR="009A5C47" w:rsidRPr="00654C9E" w:rsidRDefault="009A5C47" w:rsidP="009A5C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Часть В.</w:t>
      </w:r>
    </w:p>
    <w:p w:rsidR="009A5C47" w:rsidRPr="00654C9E" w:rsidRDefault="009A5C47" w:rsidP="009A5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1.Прочитайте фрагмент текста.</w:t>
      </w:r>
    </w:p>
    <w:p w:rsidR="009A5C47" w:rsidRPr="00654C9E" w:rsidRDefault="009A5C47" w:rsidP="009A5C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Теперь я должен нарисовать его портрет…Он был среднего роста; стройный, тонкий стан его и широкие плечи доказывали крепкое сложение, способное переносить все трудности кочевой жизни и перемены климатов, не побежденное ни развратом столичной жизни, ни бурями </w:t>
      </w: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душевными ... Его походка была небрежна и ленива, но я заметил, что он не размахивал руками – верный признак некоторой скрытности характера. Когда он опустился на скамью, то …положение всего его тела изобразило какую-то нервическую слабость; он сидел, как сидит </w:t>
      </w:r>
      <w:proofErr w:type="spell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Бальзакова</w:t>
      </w:r>
      <w:proofErr w:type="spell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тридцатилетняя кокетка на своих пуховых креслах после утомительного бала. С первого взгляда на лицо его я бы не дал ему более двадцати трех лет, хотя после я готов был дать ему тридцать…. о глазах я должен сказать еще несколько слов. Во-первых, они не смеялись, когда он смеялся! … Это признак – или злого нрава, или глубокой постоянной грусти. Из-за полуопущенных ресниц они сияли каким-то фосфорическим блеском,…то был блеск, подобный блеску гладкой стали, ослепительный, но холодный; взгляд его – непродолжительный, но проницательный и тяжелый, оставлял по себе неприятное впечатление нескромного вопроса и мог бы казаться дерзким, если б не был столь равнодушно спокоен...</w:t>
      </w:r>
    </w:p>
    <w:p w:rsidR="009A5C47" w:rsidRPr="00654C9E" w:rsidRDefault="009A5C47" w:rsidP="009A5C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2.Проанализируйте фрагмент, ответ запишите в виде связного высказывания (8-10 предложений). В ходе анализа ответьте на вопросы.</w:t>
      </w:r>
    </w:p>
    <w:p w:rsidR="009A5C47" w:rsidRPr="00654C9E" w:rsidRDefault="009A5C47" w:rsidP="009A5C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-Как называется произведение и кто его автор? </w:t>
      </w:r>
      <w:proofErr w:type="gramStart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Портрет</w:t>
      </w:r>
      <w:proofErr w:type="gramEnd"/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какого героя здесь представлен?</w:t>
      </w:r>
    </w:p>
    <w:p w:rsidR="009A5C47" w:rsidRPr="00654C9E" w:rsidRDefault="009A5C47" w:rsidP="009A5C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-Что такое психологический портрет? Какие черты характера героя и следы прожитого в нём угадываются?</w:t>
      </w:r>
    </w:p>
    <w:p w:rsidR="009A5C47" w:rsidRPr="00654C9E" w:rsidRDefault="009A5C47" w:rsidP="009A5C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-Чьими глазами мы видим героя? Сумел ли рассказчик раскрыть характер персонажа?</w:t>
      </w:r>
    </w:p>
    <w:p w:rsidR="009A5C47" w:rsidRPr="00654C9E" w:rsidRDefault="009A5C47" w:rsidP="009A5C4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654C9E">
        <w:rPr>
          <w:rFonts w:ascii="Times New Roman" w:eastAsia="Times New Roman" w:hAnsi="Times New Roman" w:cs="Times New Roman"/>
          <w:color w:val="000000"/>
          <w:lang w:eastAsia="ru-RU"/>
        </w:rPr>
        <w:t>-Вспомните, кто ещё в произведении рассказывает об этом герое. Кому удаётся раскрыть характер героя в полной мере?</w:t>
      </w:r>
    </w:p>
    <w:p w:rsidR="009A5C47" w:rsidRPr="00654C9E" w:rsidRDefault="009A5C47"/>
    <w:p w:rsidR="00E30EBB" w:rsidRPr="00654C9E" w:rsidRDefault="00654C9E" w:rsidP="009A5C47">
      <w:r w:rsidRPr="00654C9E">
        <w:t>15</w:t>
      </w:r>
      <w:r w:rsidR="009A5C47" w:rsidRPr="00654C9E">
        <w:t>.04.Тема. Урок-</w:t>
      </w:r>
      <w:proofErr w:type="spellStart"/>
      <w:r w:rsidR="009A5C47" w:rsidRPr="00654C9E">
        <w:t>лекция</w:t>
      </w:r>
      <w:proofErr w:type="gramStart"/>
      <w:r w:rsidR="009A5C47" w:rsidRPr="00654C9E">
        <w:t>.С</w:t>
      </w:r>
      <w:proofErr w:type="gramEnd"/>
      <w:r w:rsidR="009A5C47" w:rsidRPr="00654C9E">
        <w:t>воеобразие</w:t>
      </w:r>
      <w:proofErr w:type="spellEnd"/>
      <w:r w:rsidR="009A5C47" w:rsidRPr="00654C9E">
        <w:t xml:space="preserve"> литературного процесса первой четверти  20 века.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В конце 19 — начале 20 века радикально преображаются все стороны русской жизни: политика, экономика, наука, технология, культура, искусство. Возникают различные, иногда прямо противоположные, оценки социально-экономических и культурных перспектив развития страны. Общим же становится ощущение наступления новой эпохи, несущей смену политической ситуации и переоценку прежних духовных и эстетических идеалов. Литература не могла не откликнуться на коренные изменения в жизни страны. Происходит пересмотр художественных ориентиров, кардинальное обновление литературных приёмов. В это время особенно динамично развивается русская поэзия. Чуть позже этот период получит название «поэтического ренессанса» или Серебряного века русской литературы.</w:t>
      </w:r>
    </w:p>
    <w:p w:rsidR="00E30EBB" w:rsidRPr="00654C9E" w:rsidRDefault="00E30EBB" w:rsidP="00E30EBB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Реализм в начале 20 века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Реализм не исчезает, он продолжает развиваться. Ещё активно работают Л.Н. Толстой, А.П. Чехов и В.Г. Короленко, уже мощно заявили о себе М. Горький, И.А. Бунин, А.И. Куприн... </w:t>
      </w:r>
      <w:proofErr w:type="gramStart"/>
      <w:r w:rsidRPr="00654C9E">
        <w:rPr>
          <w:rFonts w:ascii="Verdana" w:eastAsia="Times New Roman" w:hAnsi="Verdana" w:cs="Times New Roman"/>
          <w:color w:val="000000"/>
          <w:lang w:eastAsia="ru-RU"/>
        </w:rPr>
        <w:t>В рамках эстетики реализма нашли яркое проявление творческие индивидуальности писателей 19 столетия, их гражданская позиция и нравственные идеалы — в реализме в равной мере отразились взгляды авторов, разделяющих христианское, прежде всего православное, миропонимание, — от Ф.М. Достоевского до И.А. Бунина, и тех, для кого это миропонимание было чуждо, — от В.Г. Белинского до М. Горького.</w:t>
      </w:r>
      <w:proofErr w:type="gramEnd"/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Однако в начале 20 столетия многих литераторов эстетика реализма уже не удовлетворяла — начинают возникать новые эстетические школы. Писатели объединяются в различные группы, выдвигают творческие принципы, участвуют в полемиках — утверждаются литературные течения: символизм, акмеизм, футуризм, имажинизм и др.</w:t>
      </w:r>
    </w:p>
    <w:p w:rsidR="00E30EBB" w:rsidRPr="00654C9E" w:rsidRDefault="00E30EBB" w:rsidP="00E30EBB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Символизм в начале 20 века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Русский символизм, крупнейшее из модернистских течений, зарождался не только как литературное явление, но и как особое мировоззрение, соединяющее в себе художественное, философское и религиозное начала. Датой возникновение новой эстетической системы принято </w:t>
      </w:r>
      <w:proofErr w:type="gramStart"/>
      <w:r w:rsidRPr="00654C9E">
        <w:rPr>
          <w:rFonts w:ascii="Verdana" w:eastAsia="Times New Roman" w:hAnsi="Verdana" w:cs="Times New Roman"/>
          <w:color w:val="000000"/>
          <w:lang w:eastAsia="ru-RU"/>
        </w:rPr>
        <w:t>считать 1892 гож</w:t>
      </w:r>
      <w:proofErr w:type="gramEnd"/>
      <w:r w:rsidRPr="00654C9E">
        <w:rPr>
          <w:rFonts w:ascii="Verdana" w:eastAsia="Times New Roman" w:hAnsi="Verdana" w:cs="Times New Roman"/>
          <w:color w:val="000000"/>
          <w:lang w:eastAsia="ru-RU"/>
        </w:rPr>
        <w:t>, когда Д.С. Мережковский сделал доклад "О причинах упадка и о новых течениях современной русской литературы". В нём были провозглашены главные принципы будущих символистов: «мистическое содержание, символы и расширение художественной впечатлительности». Центральное место в эстетике символизма было отведено символу, образу, обладающему потенциальной неисчерпаемостью смысла.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Рациональному познанию мира символисты противопоставили конструирование мира в творчестве, познание окружающего через искусство, которое В. Брюсов определил как "постижение мира иными, не рассудочными путями". В мифологии разных народов символисты находили универсальные философские модели, с помощью которых возможно постижение глубинных основ человеческой души и решение духовных проблем современности. С особым вниманием представители этого направления относились и к наследию русской классической литературы — в работах и статьях символистов нашли отражение новые интерпретации творчества Пушкина, Гоголя, Толстого, Достоевского, Тютчева. Символизм дал культуре имена выдающихся писателей — Д. Мережковского, А. Блока, Андрея Белого, В. Брюсова; эстетика символизма имела огромное влияние на многих представителей других литературных течений.</w:t>
      </w:r>
    </w:p>
    <w:p w:rsidR="00E30EBB" w:rsidRPr="00654C9E" w:rsidRDefault="00E30EBB" w:rsidP="00E30EBB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Акмеизм в начале 20 века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Акмеизм родился в лоне символизма: группа молодых поэтов сначала основали литературное объединение «Цех поэтов», а затем провозгласили себя представителями нового литературного течения — акмеизма (от греч.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akme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— высшая степень чего-либо, расцвет, вершина). Его главные представители — Н. Гумилёв, А. Ахматова, С. Городецкий, О. Мандельштам. В отличие от символистов, стремящихся познать непознаваемое, постичь высшие сущности, акмеисты вновь обратились к ценности человеческой жизни, многообразию яркого земного мира. Главным же требованием к художественной форме произведений стала живописная чёткость образов, выверенная и точная композиция, стилистическое равновесие, отточенность деталей. Важнейшее место в эстетической системе ценностей акмеисты отводили памяти — категории, связанной с сохранением лучших отечественных традиций и мирового культурного наследия.</w:t>
      </w:r>
    </w:p>
    <w:p w:rsidR="00E30EBB" w:rsidRPr="00654C9E" w:rsidRDefault="00E30EBB" w:rsidP="00E30EBB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Футуризм в начале 20 века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Уничижительные отзывы о предшествующей и современной литературе давали представители другого модернистского течения — футуризма (от лат.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futurum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— будущее). Необходимым условием существования этого литературного явления его представители считали атмосферу эпатажа, вызова общественному вкусу, литературного скандала. Тяга футуристов к массовым театрализованным действиям с переодеваниями, раскрашиванием лиц и рук была вызвана представлением о том, что поэзия должна выйти из книг на площадь, зазвучать перед зрителями-слушателями. Футуристы (В. Маяковский, В. Хлебников, Д.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Бурлюк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, А. Кручёных, Е.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Гуро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и др.) выдвинули программу преображения мира с помощью нового искусства, отказавшегося от наследия предшественников. При этом</w:t>
      </w:r>
      <w:proofErr w:type="gramStart"/>
      <w:r w:rsidRPr="00654C9E">
        <w:rPr>
          <w:rFonts w:ascii="Verdana" w:eastAsia="Times New Roman" w:hAnsi="Verdana" w:cs="Times New Roman"/>
          <w:color w:val="000000"/>
          <w:lang w:eastAsia="ru-RU"/>
        </w:rPr>
        <w:t>,</w:t>
      </w:r>
      <w:proofErr w:type="gram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в отличие от представителей других литературных течений, в обосновании творчества они опирались на фундаментальные науки — математику, физику, филологию. Формально-стилевыми особенностями поэзии </w:t>
      </w:r>
      <w:r w:rsidRPr="00654C9E"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футуризма стало обновление значения многих слов, словотворчество, отказ от знаков препинания, особое графическое оформление стихов,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депоэтизация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языка (введение вульгаризмов, технических терминов, уничтожение привычных границ между «высоким» и «низким»).</w:t>
      </w:r>
    </w:p>
    <w:p w:rsidR="00E30EBB" w:rsidRPr="00654C9E" w:rsidRDefault="00E30EBB" w:rsidP="00E30EBB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Вывод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Таким образом, в истории русской культуры начало 20 века отмечено появлением многообразных литературных течений, различных эстетических взглядов и школ. Однако самобытные писатели, подлинные художники слова преодолевали узкие рамки деклараций, создавали высокохудожественные произведения, пережившие свою эпоху и вошедшие в сокровищницу русской литературы.</w:t>
      </w:r>
    </w:p>
    <w:p w:rsidR="00E30EBB" w:rsidRPr="00654C9E" w:rsidRDefault="00E30EBB" w:rsidP="00E30EBB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Важнейшей особенностью начинающегося 20 века была всеобщая тяга к культуре. Не быть на премьере спектакля в театре, не присутствовать на вечере самобытного и уже нашумевшего поэта, в литературных гостиных и салонах, не читать только что вышедшей поэтической книги считалось признаком дурного вкуса, несовременным, не модным. Когда культура становится модным явлением — это хороший признак. «Мода на культуру» — не новое для России явление. Так было во времена В.А. Жуковского и А.С. Пушкина: вспомним «Зелёную лампу» и «Арзамас», «Общество любителей российской словесности» и др. В начале нового века, ровно через сто лет, ситуация практически повторилась. Серебряный век пришёл на смену веку золотому, поддерживая и сохраняя связь времён.</w:t>
      </w:r>
    </w:p>
    <w:p w:rsidR="00E30EBB" w:rsidRPr="00654C9E" w:rsidRDefault="00E30EBB" w:rsidP="00E30EBB">
      <w:pPr>
        <w:shd w:val="clear" w:color="auto" w:fill="FDFDFD"/>
        <w:spacing w:after="225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Источник: </w:t>
      </w:r>
      <w:proofErr w:type="spellStart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>Меркин</w:t>
      </w:r>
      <w:proofErr w:type="spellEnd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Г.С., </w:t>
      </w:r>
      <w:proofErr w:type="spellStart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>Меркин</w:t>
      </w:r>
      <w:proofErr w:type="spellEnd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Б.Г. Литература, 9 класс: уч. пособие: в 2 ч. Ч.2 </w:t>
      </w:r>
    </w:p>
    <w:p w:rsidR="00E30EBB" w:rsidRPr="00654C9E" w:rsidRDefault="00654C9E" w:rsidP="00E30EBB">
      <w:r w:rsidRPr="00654C9E">
        <w:t>16.04., 20</w:t>
      </w:r>
      <w:r w:rsidR="00E30EBB" w:rsidRPr="00654C9E">
        <w:t xml:space="preserve">.04          </w:t>
      </w:r>
      <w:proofErr w:type="spellStart"/>
      <w:r w:rsidR="00E30EBB" w:rsidRPr="00654C9E">
        <w:t>Тема</w:t>
      </w:r>
      <w:proofErr w:type="gramStart"/>
      <w:r w:rsidR="00E30EBB" w:rsidRPr="00654C9E">
        <w:t>.М</w:t>
      </w:r>
      <w:proofErr w:type="spellEnd"/>
      <w:proofErr w:type="gramEnd"/>
      <w:r w:rsidR="00E30EBB" w:rsidRPr="00654C9E">
        <w:t xml:space="preserve">. </w:t>
      </w:r>
      <w:proofErr w:type="spellStart"/>
      <w:r w:rsidR="00E30EBB" w:rsidRPr="00654C9E">
        <w:t>Горький:основные</w:t>
      </w:r>
      <w:proofErr w:type="spellEnd"/>
      <w:r w:rsidR="00E30EBB" w:rsidRPr="00654C9E">
        <w:t xml:space="preserve"> вехи </w:t>
      </w:r>
      <w:proofErr w:type="spellStart"/>
      <w:r w:rsidR="00E30EBB" w:rsidRPr="00654C9E">
        <w:t>биографии.Своеобразие</w:t>
      </w:r>
      <w:proofErr w:type="spellEnd"/>
      <w:r w:rsidR="00E30EBB" w:rsidRPr="00654C9E">
        <w:t xml:space="preserve"> прозы раннего </w:t>
      </w:r>
      <w:proofErr w:type="spellStart"/>
      <w:r w:rsidR="00E30EBB" w:rsidRPr="00654C9E">
        <w:t>Горького.Основной</w:t>
      </w:r>
      <w:proofErr w:type="spellEnd"/>
      <w:r w:rsidR="00E30EBB" w:rsidRPr="00654C9E">
        <w:t xml:space="preserve"> конфликт в рассказе «</w:t>
      </w:r>
      <w:proofErr w:type="spellStart"/>
      <w:r w:rsidR="00E30EBB" w:rsidRPr="00654C9E">
        <w:t>Челкаш</w:t>
      </w:r>
      <w:proofErr w:type="spellEnd"/>
      <w:r w:rsidR="00E30EBB" w:rsidRPr="00654C9E">
        <w:t>».»Песня о Буревестнике».</w:t>
      </w:r>
    </w:p>
    <w:p w:rsidR="00E30EBB" w:rsidRPr="00654C9E" w:rsidRDefault="00E30EBB" w:rsidP="00E30EBB">
      <w:r w:rsidRPr="00654C9E">
        <w:t>Д/з. Прочитать Биографию и произведения «</w:t>
      </w:r>
      <w:proofErr w:type="spellStart"/>
      <w:r w:rsidRPr="00654C9E">
        <w:t>Челкаш</w:t>
      </w:r>
      <w:proofErr w:type="spellEnd"/>
      <w:r w:rsidRPr="00654C9E">
        <w:t>»</w:t>
      </w:r>
      <w:proofErr w:type="gramStart"/>
      <w:r w:rsidRPr="00654C9E">
        <w:t>,»</w:t>
      </w:r>
      <w:proofErr w:type="gramEnd"/>
      <w:r w:rsidRPr="00654C9E">
        <w:t>Песня о Буревестнике»</w:t>
      </w:r>
    </w:p>
    <w:p w:rsidR="00AF2514" w:rsidRPr="00654C9E" w:rsidRDefault="00654C9E" w:rsidP="00AF2514">
      <w:pPr>
        <w:pStyle w:val="a3"/>
        <w:shd w:val="clear" w:color="auto" w:fill="FDFDFD"/>
        <w:spacing w:before="0" w:beforeAutospacing="0" w:after="225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654C9E">
        <w:rPr>
          <w:sz w:val="22"/>
          <w:szCs w:val="22"/>
        </w:rPr>
        <w:t>22.04.,23</w:t>
      </w:r>
      <w:r w:rsidR="00E30EBB" w:rsidRPr="00654C9E">
        <w:rPr>
          <w:sz w:val="22"/>
          <w:szCs w:val="22"/>
        </w:rPr>
        <w:t>.04.</w:t>
      </w:r>
      <w:r w:rsidR="00AF2514" w:rsidRPr="00654C9E">
        <w:rPr>
          <w:sz w:val="22"/>
          <w:szCs w:val="22"/>
        </w:rPr>
        <w:t>Тема</w:t>
      </w:r>
      <w:proofErr w:type="gramStart"/>
      <w:r w:rsidR="00AF2514" w:rsidRPr="00654C9E">
        <w:rPr>
          <w:sz w:val="22"/>
          <w:szCs w:val="22"/>
        </w:rPr>
        <w:t>.И</w:t>
      </w:r>
      <w:proofErr w:type="gramEnd"/>
      <w:r w:rsidR="00AF2514" w:rsidRPr="00654C9E">
        <w:rPr>
          <w:sz w:val="22"/>
          <w:szCs w:val="22"/>
        </w:rPr>
        <w:t>з поэзии Серебряного века.</w:t>
      </w:r>
      <w:r w:rsidR="00AF2514" w:rsidRPr="00654C9E">
        <w:rPr>
          <w:rFonts w:ascii="Verdana" w:hAnsi="Verdana"/>
          <w:color w:val="000000"/>
          <w:sz w:val="22"/>
          <w:szCs w:val="22"/>
        </w:rPr>
        <w:t xml:space="preserve"> конце 19 — начале 20 века радикально преображаются все стороны русской жизни: политика, экономика, наука, технология, культура, искусство. Возникают различные, иногда прямо противоположные, оценки социально-экономических и культурных перспектив развития страны. Общим же становится ощущение наступления новой эпохи, несущей смену политической ситуации и переоценку прежних духовных и эстетических идеалов. Литература не могла не откликнуться на коренные изменения в жизни страны. Происходит пересмотр художественных ориентиров, кардинальное обновление литературных приёмов. В это время особенно динамично развивается русская поэзия. Чуть позже этот период получит название «поэтического ренессанса» или Серебряного века русской литературы.</w:t>
      </w:r>
    </w:p>
    <w:p w:rsidR="00AF2514" w:rsidRPr="00654C9E" w:rsidRDefault="00AF2514" w:rsidP="00AF2514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Реализм в начале 20 века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Реализм не исчезает, он продолжает развиваться. Ещё активно работают Л.Н. Толстой, А.П. Чехов и В.Г. Короленко, уже мощно заявили о себе М. Горький, И.А. Бунин, А.И. Куприн... </w:t>
      </w:r>
      <w:proofErr w:type="gramStart"/>
      <w:r w:rsidRPr="00654C9E">
        <w:rPr>
          <w:rFonts w:ascii="Verdana" w:eastAsia="Times New Roman" w:hAnsi="Verdana" w:cs="Times New Roman"/>
          <w:color w:val="000000"/>
          <w:lang w:eastAsia="ru-RU"/>
        </w:rPr>
        <w:t>В рамках эстетики реализма нашли яркое проявление творческие индивидуальности писателей 19 столетия, их гражданская позиция и нравственные идеалы — в реализме в равной мере отразились взгляды авторов, разделяющих христианское, прежде всего православное, миропонимание, — от Ф.М. Достоевского до И.А. Бунина, и тех, для кого это миропонимание было чуждо, — от В.Г. Белинского до М. Горького.</w:t>
      </w:r>
      <w:proofErr w:type="gramEnd"/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lastRenderedPageBreak/>
        <w:t>Однако в начале 20 столетия многих литераторов эстетика реализма уже не удовлетворяла — начинают возникать новые эстетические школы. Писатели объединяются в различные группы, выдвигают творческие принципы, участвуют в полемиках — утверждаются литературные течения: символизм, акмеизм, футуризм, имажинизм и др.</w:t>
      </w:r>
    </w:p>
    <w:p w:rsidR="00AF2514" w:rsidRPr="00654C9E" w:rsidRDefault="00AF2514" w:rsidP="00AF2514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Символизм в начале 20 века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Русский символизм, крупнейшее из модернистских течений, зарождался не только как литературное явление, но и как особое мировоззрение, соединяющее в себе художественное, философское и религиозное начала. Датой возникновение новой эстетической системы принято </w:t>
      </w:r>
      <w:proofErr w:type="gramStart"/>
      <w:r w:rsidRPr="00654C9E">
        <w:rPr>
          <w:rFonts w:ascii="Verdana" w:eastAsia="Times New Roman" w:hAnsi="Verdana" w:cs="Times New Roman"/>
          <w:color w:val="000000"/>
          <w:lang w:eastAsia="ru-RU"/>
        </w:rPr>
        <w:t>считать 1892 гож</w:t>
      </w:r>
      <w:proofErr w:type="gramEnd"/>
      <w:r w:rsidRPr="00654C9E">
        <w:rPr>
          <w:rFonts w:ascii="Verdana" w:eastAsia="Times New Roman" w:hAnsi="Verdana" w:cs="Times New Roman"/>
          <w:color w:val="000000"/>
          <w:lang w:eastAsia="ru-RU"/>
        </w:rPr>
        <w:t>, когда Д.С. Мережковский сделал доклад "О причинах упадка и о новых течениях современной русской литературы". В нём были провозглашены главные принципы будущих символистов: «мистическое содержание, символы и расширение художественной впечатлительности». Центральное место в эстетике символизма было отведено символу, образу, обладающему потенциальной неисчерпаемостью смысла.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Рациональному познанию мира символисты противопоставили конструирование мира в творчестве, познание окружающего через искусство, которое В. Брюсов определил как "постижение мира иными, не рассудочными путями". В мифологии разных народов символисты находили универсальные философские модели, с помощью которых возможно постижение глубинных основ человеческой души и решение духовных проблем современности. С особым вниманием представители этого направления относились и к наследию русской классической литературы — в работах и статьях символистов нашли отражение новые интерпретации творчества Пушкина, Гоголя, Толстого, Достоевского, Тютчева. Символизм дал культуре имена выдающихся писателей — Д. Мережковского, А. Блока, Андрея Белого, В. Брюсова; эстетика символизма имела огромное влияние на многих представителей других литературных течений.</w:t>
      </w:r>
    </w:p>
    <w:p w:rsidR="00AF2514" w:rsidRPr="00654C9E" w:rsidRDefault="00AF2514" w:rsidP="00AF2514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Акмеизм в начале 20 века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Акмеизм родился в лоне символизма: группа молодых поэтов сначала основали литературное объединение «Цех поэтов», а затем провозгласили себя представителями нового литературного течения — акмеизма (от греч.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akme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— высшая степень чего-либо, расцвет, вершина). Его главные представители — Н. Гумилёв, А. Ахматова, С. Городецкий, О. Мандельштам. В отличие от символистов, стремящихся познать непознаваемое, постичь высшие сущности, акмеисты вновь обратились к ценности человеческой жизни, многообразию яркого земного мира. Главным же требованием к художественной форме произведений стала живописная чёткость образов, выверенная и точная композиция, стилистическое равновесие, отточенность деталей. Важнейшее место в эстетической системе ценностей акмеисты отводили памяти — категории, связанной с сохранением лучших отечественных традиций и мирового культурного наследия.</w:t>
      </w:r>
    </w:p>
    <w:p w:rsidR="00AF2514" w:rsidRPr="00654C9E" w:rsidRDefault="00AF2514" w:rsidP="00AF2514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Футуризм в начале 20 века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Уничижительные отзывы о предшествующей и современной литературе давали представители другого модернистского течения — футуризма (от лат.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futurum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— будущее). Необходимым условием существования этого литературного явления его представители считали атмосферу эпатажа, вызова общественному вкусу, литературного скандала. Тяга футуристов к массовым театрализованным действиям с переодеваниями, раскрашиванием лиц и рук была вызвана </w:t>
      </w:r>
      <w:r w:rsidRPr="00654C9E">
        <w:rPr>
          <w:rFonts w:ascii="Verdana" w:eastAsia="Times New Roman" w:hAnsi="Verdana" w:cs="Times New Roman"/>
          <w:color w:val="000000"/>
          <w:lang w:eastAsia="ru-RU"/>
        </w:rPr>
        <w:lastRenderedPageBreak/>
        <w:t xml:space="preserve">представлением о том, что поэзия должна выйти из книг на площадь, зазвучать перед зрителями-слушателями. Футуристы (В. Маяковский, В. Хлебников, Д.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Бурлюк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, А. Кручёных, Е.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Гуро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и др.) выдвинули программу преображения мира с помощью нового искусства, отказавшегося от наследия предшественников. При этом</w:t>
      </w:r>
      <w:proofErr w:type="gramStart"/>
      <w:r w:rsidRPr="00654C9E">
        <w:rPr>
          <w:rFonts w:ascii="Verdana" w:eastAsia="Times New Roman" w:hAnsi="Verdana" w:cs="Times New Roman"/>
          <w:color w:val="000000"/>
          <w:lang w:eastAsia="ru-RU"/>
        </w:rPr>
        <w:t>,</w:t>
      </w:r>
      <w:proofErr w:type="gram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в отличие от представителей других литературных течений, в обосновании творчества они опирались на фундаментальные науки — математику, физику, филологию. Формально-стилевыми особенностями поэзии футуризма стало обновление значения многих слов, словотворчество, отказ от знаков препинания, особое графическое оформление стихов, </w:t>
      </w:r>
      <w:proofErr w:type="spellStart"/>
      <w:r w:rsidRPr="00654C9E">
        <w:rPr>
          <w:rFonts w:ascii="Verdana" w:eastAsia="Times New Roman" w:hAnsi="Verdana" w:cs="Times New Roman"/>
          <w:color w:val="000000"/>
          <w:lang w:eastAsia="ru-RU"/>
        </w:rPr>
        <w:t>депоэтизация</w:t>
      </w:r>
      <w:proofErr w:type="spellEnd"/>
      <w:r w:rsidRPr="00654C9E">
        <w:rPr>
          <w:rFonts w:ascii="Verdana" w:eastAsia="Times New Roman" w:hAnsi="Verdana" w:cs="Times New Roman"/>
          <w:color w:val="000000"/>
          <w:lang w:eastAsia="ru-RU"/>
        </w:rPr>
        <w:t xml:space="preserve"> языка (введение вульгаризмов, технических терминов, уничтожение привычных границ между «высоким» и «низким»).</w:t>
      </w:r>
    </w:p>
    <w:p w:rsidR="00AF2514" w:rsidRPr="00654C9E" w:rsidRDefault="00AF2514" w:rsidP="00AF2514">
      <w:pPr>
        <w:shd w:val="clear" w:color="auto" w:fill="FDFDFD"/>
        <w:spacing w:before="75" w:after="75" w:line="240" w:lineRule="auto"/>
        <w:jc w:val="both"/>
        <w:outlineLvl w:val="1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b/>
          <w:bCs/>
          <w:color w:val="000000"/>
          <w:lang w:eastAsia="ru-RU"/>
        </w:rPr>
        <w:t>Вывод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Таким образом, в истории русской культуры начало 20 века отмечено появлением многообразных литературных течений, различных эстетических взглядов и школ. Однако самобытные писатели, подлинные художники слова преодолевали узкие рамки деклараций, создавали высокохудожественные произведения, пережившие свою эпоху и вошедшие в сокровищницу русской литературы.</w:t>
      </w:r>
    </w:p>
    <w:p w:rsidR="00AF2514" w:rsidRPr="00654C9E" w:rsidRDefault="00AF2514" w:rsidP="00AF2514">
      <w:pPr>
        <w:shd w:val="clear" w:color="auto" w:fill="FDFDFD"/>
        <w:spacing w:after="225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Verdana" w:eastAsia="Times New Roman" w:hAnsi="Verdana" w:cs="Times New Roman"/>
          <w:color w:val="000000"/>
          <w:lang w:eastAsia="ru-RU"/>
        </w:rPr>
        <w:t>Важнейшей особенностью начинающегося 20 века была всеобщая тяга к культуре. Не быть на премьере спектакля в театре, не присутствовать на вечере самобытного и уже нашумевшего поэта, в литературных гостиных и салонах, не читать только что вышедшей поэтической книги считалось признаком дурного вкуса, несовременным, не модным. Когда культура становится модным явлением — это хороший признак. «Мода на культуру» — не новое для России явление. Так было во времена В.А. Жуковского и А.С. Пушкина: вспомним «Зелёную лампу» и «Арзамас», «Общество любителей российской словесности» и др. В начале нового века, ровно через сто лет, ситуация практически повторилась. Серебряный век пришёл на смену веку золотому, поддерживая и сохраняя связь времён.</w:t>
      </w:r>
    </w:p>
    <w:p w:rsidR="00AF2514" w:rsidRPr="00654C9E" w:rsidRDefault="00AF2514" w:rsidP="00AF2514">
      <w:pPr>
        <w:shd w:val="clear" w:color="auto" w:fill="FDFDFD"/>
        <w:spacing w:after="225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Источник: </w:t>
      </w:r>
      <w:proofErr w:type="spellStart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>Меркин</w:t>
      </w:r>
      <w:proofErr w:type="spellEnd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Г.С., </w:t>
      </w:r>
      <w:proofErr w:type="spellStart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>Меркин</w:t>
      </w:r>
      <w:proofErr w:type="spellEnd"/>
      <w:r w:rsidRPr="00654C9E">
        <w:rPr>
          <w:rFonts w:ascii="Tahoma" w:eastAsia="Times New Roman" w:hAnsi="Tahoma" w:cs="Tahoma"/>
          <w:i/>
          <w:iCs/>
          <w:color w:val="000000"/>
          <w:lang w:eastAsia="ru-RU"/>
        </w:rPr>
        <w:t xml:space="preserve"> Б.Г. Литература, 9 класс: уч. пособие: в 2 ч. Ч.2 - </w:t>
      </w:r>
    </w:p>
    <w:p w:rsidR="00AF2514" w:rsidRPr="00654C9E" w:rsidRDefault="00654C9E" w:rsidP="00AF2514">
      <w:pPr>
        <w:rPr>
          <w:rFonts w:ascii="Verdana" w:eastAsia="Times New Roman" w:hAnsi="Verdana" w:cs="Times New Roman"/>
          <w:lang w:eastAsia="ru-RU"/>
        </w:rPr>
      </w:pPr>
      <w:r w:rsidRPr="00654C9E">
        <w:rPr>
          <w:rFonts w:ascii="Verdana" w:eastAsia="Times New Roman" w:hAnsi="Verdana" w:cs="Times New Roman"/>
          <w:lang w:eastAsia="ru-RU"/>
        </w:rPr>
        <w:t>27.04,29</w:t>
      </w:r>
      <w:r w:rsidR="00AF2514" w:rsidRPr="00654C9E">
        <w:rPr>
          <w:rFonts w:ascii="Verdana" w:eastAsia="Times New Roman" w:hAnsi="Verdana" w:cs="Times New Roman"/>
          <w:lang w:eastAsia="ru-RU"/>
        </w:rPr>
        <w:t>.04.Тема</w:t>
      </w:r>
      <w:proofErr w:type="gramStart"/>
      <w:r w:rsidR="00AF2514" w:rsidRPr="00654C9E">
        <w:rPr>
          <w:rFonts w:ascii="Verdana" w:eastAsia="Times New Roman" w:hAnsi="Verdana" w:cs="Times New Roman"/>
          <w:lang w:eastAsia="ru-RU"/>
        </w:rPr>
        <w:t>.И</w:t>
      </w:r>
      <w:proofErr w:type="gramEnd"/>
      <w:r w:rsidR="00AF2514" w:rsidRPr="00654C9E">
        <w:rPr>
          <w:rFonts w:ascii="Verdana" w:eastAsia="Times New Roman" w:hAnsi="Verdana" w:cs="Times New Roman"/>
          <w:lang w:eastAsia="ru-RU"/>
        </w:rPr>
        <w:t xml:space="preserve">з поэзии Серебряного </w:t>
      </w:r>
      <w:proofErr w:type="spellStart"/>
      <w:r w:rsidR="00AF2514" w:rsidRPr="00654C9E">
        <w:rPr>
          <w:rFonts w:ascii="Verdana" w:eastAsia="Times New Roman" w:hAnsi="Verdana" w:cs="Times New Roman"/>
          <w:lang w:eastAsia="ru-RU"/>
        </w:rPr>
        <w:t>века.Многообразие</w:t>
      </w:r>
      <w:proofErr w:type="spellEnd"/>
      <w:r w:rsidR="00AF2514" w:rsidRPr="00654C9E">
        <w:rPr>
          <w:rFonts w:ascii="Verdana" w:eastAsia="Times New Roman" w:hAnsi="Verdana" w:cs="Times New Roman"/>
          <w:lang w:eastAsia="ru-RU"/>
        </w:rPr>
        <w:t xml:space="preserve"> поэтических голосов эпохи.(стихи </w:t>
      </w:r>
      <w:proofErr w:type="spellStart"/>
      <w:r w:rsidR="00AF2514" w:rsidRPr="00654C9E">
        <w:rPr>
          <w:rFonts w:ascii="Verdana" w:eastAsia="Times New Roman" w:hAnsi="Verdana" w:cs="Times New Roman"/>
          <w:lang w:eastAsia="ru-RU"/>
        </w:rPr>
        <w:t>А.Блока,С.Есенина,В.Маяковского</w:t>
      </w:r>
      <w:proofErr w:type="spellEnd"/>
      <w:r w:rsidR="00AF2514" w:rsidRPr="00654C9E">
        <w:rPr>
          <w:rFonts w:ascii="Verdana" w:eastAsia="Times New Roman" w:hAnsi="Verdana" w:cs="Times New Roman"/>
          <w:lang w:eastAsia="ru-RU"/>
        </w:rPr>
        <w:t>)</w:t>
      </w:r>
    </w:p>
    <w:p w:rsidR="00654C9E" w:rsidRPr="00654C9E" w:rsidRDefault="00AF2514" w:rsidP="00AF2514">
      <w:pPr>
        <w:rPr>
          <w:rFonts w:ascii="Verdana" w:eastAsia="Times New Roman" w:hAnsi="Verdana" w:cs="Times New Roman"/>
          <w:lang w:eastAsia="ru-RU"/>
        </w:rPr>
      </w:pPr>
      <w:r w:rsidRPr="00654C9E">
        <w:rPr>
          <w:rFonts w:ascii="Verdana" w:eastAsia="Times New Roman" w:hAnsi="Verdana" w:cs="Times New Roman"/>
          <w:lang w:eastAsia="ru-RU"/>
        </w:rPr>
        <w:t>Д/</w:t>
      </w:r>
      <w:proofErr w:type="spellStart"/>
      <w:r w:rsidRPr="00654C9E">
        <w:rPr>
          <w:rFonts w:ascii="Verdana" w:eastAsia="Times New Roman" w:hAnsi="Verdana" w:cs="Times New Roman"/>
          <w:lang w:eastAsia="ru-RU"/>
        </w:rPr>
        <w:t>з</w:t>
      </w:r>
      <w:proofErr w:type="gramStart"/>
      <w:r w:rsidRPr="00654C9E">
        <w:rPr>
          <w:rFonts w:ascii="Verdana" w:eastAsia="Times New Roman" w:hAnsi="Verdana" w:cs="Times New Roman"/>
          <w:lang w:eastAsia="ru-RU"/>
        </w:rPr>
        <w:t>.В</w:t>
      </w:r>
      <w:proofErr w:type="gramEnd"/>
      <w:r w:rsidRPr="00654C9E">
        <w:rPr>
          <w:rFonts w:ascii="Verdana" w:eastAsia="Times New Roman" w:hAnsi="Verdana" w:cs="Times New Roman"/>
          <w:lang w:eastAsia="ru-RU"/>
        </w:rPr>
        <w:t>ыучить</w:t>
      </w:r>
      <w:proofErr w:type="spellEnd"/>
      <w:r w:rsidRPr="00654C9E">
        <w:rPr>
          <w:rFonts w:ascii="Verdana" w:eastAsia="Times New Roman" w:hAnsi="Verdana" w:cs="Times New Roman"/>
          <w:lang w:eastAsia="ru-RU"/>
        </w:rPr>
        <w:t xml:space="preserve"> наизусть стихотворение по выбору.</w:t>
      </w:r>
    </w:p>
    <w:p w:rsidR="00654C9E" w:rsidRPr="00654C9E" w:rsidRDefault="00654C9E" w:rsidP="00AF2514">
      <w:pPr>
        <w:rPr>
          <w:rFonts w:ascii="Verdana" w:eastAsia="Times New Roman" w:hAnsi="Verdana" w:cs="Times New Roman"/>
          <w:lang w:eastAsia="ru-RU"/>
        </w:rPr>
      </w:pPr>
      <w:r w:rsidRPr="00654C9E">
        <w:rPr>
          <w:rFonts w:ascii="Verdana" w:eastAsia="Times New Roman" w:hAnsi="Verdana" w:cs="Times New Roman"/>
          <w:lang w:eastAsia="ru-RU"/>
        </w:rPr>
        <w:t xml:space="preserve">30.04. </w:t>
      </w:r>
      <w:proofErr w:type="spellStart"/>
      <w:r w:rsidRPr="00654C9E">
        <w:rPr>
          <w:rFonts w:ascii="Verdana" w:eastAsia="Times New Roman" w:hAnsi="Verdana" w:cs="Times New Roman"/>
          <w:lang w:eastAsia="ru-RU"/>
        </w:rPr>
        <w:t>Тема</w:t>
      </w:r>
      <w:proofErr w:type="gramStart"/>
      <w:r w:rsidRPr="00654C9E">
        <w:rPr>
          <w:rFonts w:ascii="Verdana" w:eastAsia="Times New Roman" w:hAnsi="Verdana" w:cs="Times New Roman"/>
          <w:lang w:eastAsia="ru-RU"/>
        </w:rPr>
        <w:t>.О</w:t>
      </w:r>
      <w:proofErr w:type="gramEnd"/>
      <w:r w:rsidRPr="00654C9E">
        <w:rPr>
          <w:rFonts w:ascii="Verdana" w:eastAsia="Times New Roman" w:hAnsi="Verdana" w:cs="Times New Roman"/>
          <w:lang w:eastAsia="ru-RU"/>
        </w:rPr>
        <w:t>сновные</w:t>
      </w:r>
      <w:proofErr w:type="spellEnd"/>
      <w:r w:rsidRPr="00654C9E">
        <w:rPr>
          <w:rFonts w:ascii="Verdana" w:eastAsia="Times New Roman" w:hAnsi="Verdana" w:cs="Times New Roman"/>
          <w:lang w:eastAsia="ru-RU"/>
        </w:rPr>
        <w:t xml:space="preserve"> темы и мотивы поэзии Серебряного век</w:t>
      </w:r>
    </w:p>
    <w:p w:rsidR="00654C9E" w:rsidRPr="00654C9E" w:rsidRDefault="00654C9E" w:rsidP="00654C9E">
      <w:pPr>
        <w:tabs>
          <w:tab w:val="left" w:pos="1005"/>
        </w:tabs>
        <w:rPr>
          <w:rFonts w:ascii="Verdana" w:eastAsia="Times New Roman" w:hAnsi="Verdana" w:cs="Times New Roman"/>
          <w:lang w:eastAsia="ru-RU"/>
        </w:rPr>
      </w:pPr>
      <w:r w:rsidRPr="00654C9E">
        <w:rPr>
          <w:rFonts w:ascii="Verdana" w:eastAsia="Times New Roman" w:hAnsi="Verdana" w:cs="Times New Roman"/>
          <w:lang w:eastAsia="ru-RU"/>
        </w:rPr>
        <w:tab/>
        <w:t>(</w:t>
      </w:r>
      <w:proofErr w:type="spellStart"/>
      <w:r w:rsidRPr="00654C9E">
        <w:rPr>
          <w:rFonts w:ascii="Verdana" w:eastAsia="Times New Roman" w:hAnsi="Verdana" w:cs="Times New Roman"/>
          <w:lang w:eastAsia="ru-RU"/>
        </w:rPr>
        <w:t>М.Цветаева</w:t>
      </w:r>
      <w:proofErr w:type="gramStart"/>
      <w:r w:rsidRPr="00654C9E">
        <w:rPr>
          <w:rFonts w:ascii="Verdana" w:eastAsia="Times New Roman" w:hAnsi="Verdana" w:cs="Times New Roman"/>
          <w:lang w:eastAsia="ru-RU"/>
        </w:rPr>
        <w:t>,Н</w:t>
      </w:r>
      <w:proofErr w:type="gramEnd"/>
      <w:r w:rsidRPr="00654C9E">
        <w:rPr>
          <w:rFonts w:ascii="Verdana" w:eastAsia="Times New Roman" w:hAnsi="Verdana" w:cs="Times New Roman"/>
          <w:lang w:eastAsia="ru-RU"/>
        </w:rPr>
        <w:t>.Гумилев,А.Ахматова</w:t>
      </w:r>
      <w:proofErr w:type="spellEnd"/>
      <w:r w:rsidRPr="00654C9E">
        <w:rPr>
          <w:rFonts w:ascii="Verdana" w:eastAsia="Times New Roman" w:hAnsi="Verdana" w:cs="Times New Roman"/>
          <w:lang w:eastAsia="ru-RU"/>
        </w:rPr>
        <w:t>)</w:t>
      </w:r>
    </w:p>
    <w:p w:rsidR="00D818D4" w:rsidRPr="00654C9E" w:rsidRDefault="00654C9E" w:rsidP="00654C9E">
      <w:pPr>
        <w:tabs>
          <w:tab w:val="left" w:pos="1005"/>
        </w:tabs>
        <w:rPr>
          <w:rFonts w:ascii="Verdana" w:eastAsia="Times New Roman" w:hAnsi="Verdana" w:cs="Times New Roman"/>
          <w:lang w:eastAsia="ru-RU"/>
        </w:rPr>
      </w:pPr>
      <w:r w:rsidRPr="00654C9E">
        <w:rPr>
          <w:rFonts w:ascii="Verdana" w:eastAsia="Times New Roman" w:hAnsi="Verdana" w:cs="Times New Roman"/>
          <w:lang w:eastAsia="ru-RU"/>
        </w:rPr>
        <w:tab/>
        <w:t>Д/</w:t>
      </w:r>
      <w:proofErr w:type="spellStart"/>
      <w:r w:rsidRPr="00654C9E">
        <w:rPr>
          <w:rFonts w:ascii="Verdana" w:eastAsia="Times New Roman" w:hAnsi="Verdana" w:cs="Times New Roman"/>
          <w:lang w:eastAsia="ru-RU"/>
        </w:rPr>
        <w:t>з</w:t>
      </w:r>
      <w:proofErr w:type="gramStart"/>
      <w:r w:rsidRPr="00654C9E">
        <w:rPr>
          <w:rFonts w:ascii="Verdana" w:eastAsia="Times New Roman" w:hAnsi="Verdana" w:cs="Times New Roman"/>
          <w:lang w:eastAsia="ru-RU"/>
        </w:rPr>
        <w:t>.В</w:t>
      </w:r>
      <w:proofErr w:type="gramEnd"/>
      <w:r w:rsidRPr="00654C9E">
        <w:rPr>
          <w:rFonts w:ascii="Verdana" w:eastAsia="Times New Roman" w:hAnsi="Verdana" w:cs="Times New Roman"/>
          <w:lang w:eastAsia="ru-RU"/>
        </w:rPr>
        <w:t>ыучить</w:t>
      </w:r>
      <w:proofErr w:type="spellEnd"/>
      <w:r w:rsidRPr="00654C9E">
        <w:rPr>
          <w:rFonts w:ascii="Verdana" w:eastAsia="Times New Roman" w:hAnsi="Verdana" w:cs="Times New Roman"/>
          <w:lang w:eastAsia="ru-RU"/>
        </w:rPr>
        <w:t xml:space="preserve"> наизусть стих. по выбору.</w:t>
      </w:r>
      <w:bookmarkStart w:id="0" w:name="_GoBack"/>
      <w:bookmarkEnd w:id="0"/>
    </w:p>
    <w:sectPr w:rsidR="00D818D4" w:rsidRPr="0065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47"/>
    <w:rsid w:val="00654C9E"/>
    <w:rsid w:val="009A5C47"/>
    <w:rsid w:val="00AF2514"/>
    <w:rsid w:val="00D818D4"/>
    <w:rsid w:val="00E3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30EBB"/>
    <w:rPr>
      <w:b/>
      <w:bCs/>
    </w:rPr>
  </w:style>
  <w:style w:type="character" w:styleId="a5">
    <w:name w:val="Emphasis"/>
    <w:basedOn w:val="a0"/>
    <w:uiPriority w:val="20"/>
    <w:qFormat/>
    <w:rsid w:val="00E30E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30EBB"/>
    <w:rPr>
      <w:b/>
      <w:bCs/>
    </w:rPr>
  </w:style>
  <w:style w:type="character" w:styleId="a5">
    <w:name w:val="Emphasis"/>
    <w:basedOn w:val="a0"/>
    <w:uiPriority w:val="20"/>
    <w:qFormat/>
    <w:rsid w:val="00E30E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AdminX</dc:creator>
  <cp:lastModifiedBy>AdminX</cp:lastModifiedBy>
  <cp:revision>6</cp:revision>
  <dcterms:created xsi:type="dcterms:W3CDTF">2020-04-09T08:50:00Z</dcterms:created>
  <dcterms:modified xsi:type="dcterms:W3CDTF">2020-04-11T06:49:00Z</dcterms:modified>
</cp:coreProperties>
</file>