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Обращение </w:t>
      </w:r>
      <w:r w:rsidRPr="000A5A34">
        <w:rPr>
          <w:rFonts w:ascii="Arial" w:eastAsia="Times New Roman" w:hAnsi="Arial" w:cs="Arial"/>
          <w:b/>
          <w:bCs/>
          <w:color w:val="4E4E3F"/>
          <w:sz w:val="27"/>
          <w:szCs w:val="27"/>
          <w:lang w:eastAsia="ru-RU"/>
        </w:rPr>
        <w:t>— слово или сочетание слов, называющее того, к кому или к чему обращаются с речью.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«Пойте,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люди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города 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и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реки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!»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Роль обращения чаще всего выполняет имя существительное в именительном падеже (с зависимыми словами или без них) или другая часть речи в значении существительного (прилагательное, причастие и др.).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«</w:t>
      </w:r>
      <w:r w:rsidRPr="000A5A34">
        <w:rPr>
          <w:rFonts w:ascii="Arial" w:eastAsia="Times New Roman" w:hAnsi="Arial" w:cs="Arial"/>
          <w:b/>
          <w:bCs/>
          <w:i/>
          <w:iCs/>
          <w:color w:val="76A900"/>
          <w:sz w:val="27"/>
          <w:lang w:eastAsia="ru-RU"/>
        </w:rPr>
        <w:t>Встречающие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 поезд из Саратова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пройдите на вторую платформу!»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Обращение не является членом предложения, на письме выделяется запятой (запятыми) или восклицательным знаком (если оно стоит в начале предложения и произносится с усиленной звательной интонацией).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«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Милая моя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!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Радость моя ненаглядная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! Как же я без тебя жить-то буду!»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Обращение может стоять в начале, в середине и в конце предложения.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«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Старик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! Я слышал много раз, что ты меня от смерти спас» (М. Лермонтов). «Грызи,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натура молодая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познаний каверзных гранит!» «Не шуми ты,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о море ночное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!»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Личные местоимения </w:t>
      </w:r>
      <w:r w:rsidRPr="000A5A3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ты</w:t>
      </w: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 и </w:t>
      </w:r>
      <w:r w:rsidRPr="000A5A34">
        <w:rPr>
          <w:rFonts w:ascii="Arial" w:eastAsia="Times New Roman" w:hAnsi="Arial" w:cs="Arial"/>
          <w:b/>
          <w:bCs/>
          <w:color w:val="76A900"/>
          <w:sz w:val="27"/>
          <w:lang w:eastAsia="ru-RU"/>
        </w:rPr>
        <w:t>вы</w:t>
      </w: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 обычно в предложениях выступают в роли подлежащего.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</w:t>
      </w:r>
      <w:r w:rsidRPr="000A5A3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Сходил бы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 </w:t>
      </w:r>
      <w:r w:rsidRPr="000A5A34">
        <w:rPr>
          <w:rFonts w:ascii="Arial" w:eastAsia="Times New Roman" w:hAnsi="Arial" w:cs="Arial"/>
          <w:i/>
          <w:iCs/>
          <w:color w:val="4E4E3F"/>
          <w:sz w:val="27"/>
          <w:lang w:eastAsia="ru-RU"/>
        </w:rPr>
        <w:t>ты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Илья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за газетой».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Но эти местоимения могут выполнять функцию обращений.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«Эй, 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вы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идите сюда!»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Или входить в состав обращений.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«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Милый друг </w:t>
      </w:r>
      <w:r w:rsidRPr="000A5A34">
        <w:rPr>
          <w:rFonts w:ascii="Arial" w:eastAsia="Times New Roman" w:hAnsi="Arial" w:cs="Arial"/>
          <w:b/>
          <w:bCs/>
          <w:i/>
          <w:iCs/>
          <w:color w:val="76A900"/>
          <w:sz w:val="27"/>
          <w:lang w:eastAsia="ru-RU"/>
        </w:rPr>
        <w:t>ты</w:t>
      </w:r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 мой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не грусти».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Иногда распространённое обращение разорвано другими словами — членами предложения, тогда каждая часть обращения выделяется запятыми по общему правилу.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lastRenderedPageBreak/>
        <w:t>«Отколе, </w:t>
      </w:r>
      <w:r w:rsidRPr="000A5A34">
        <w:rPr>
          <w:rFonts w:ascii="Arial" w:eastAsia="Times New Roman" w:hAnsi="Arial" w:cs="Arial"/>
          <w:b/>
          <w:bCs/>
          <w:i/>
          <w:iCs/>
          <w:color w:val="76A900"/>
          <w:sz w:val="27"/>
          <w:lang w:eastAsia="ru-RU"/>
        </w:rPr>
        <w:t>умная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, бредёшь ты, </w:t>
      </w:r>
      <w:r w:rsidRPr="000A5A34">
        <w:rPr>
          <w:rFonts w:ascii="Arial" w:eastAsia="Times New Roman" w:hAnsi="Arial" w:cs="Arial"/>
          <w:b/>
          <w:bCs/>
          <w:i/>
          <w:iCs/>
          <w:color w:val="76A900"/>
          <w:sz w:val="27"/>
          <w:lang w:eastAsia="ru-RU"/>
        </w:rPr>
        <w:t>голова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?» (И. Крылов)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Если перед обращением стоит междометие</w:t>
      </w:r>
      <w:proofErr w:type="gramStart"/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 </w:t>
      </w:r>
      <w:r w:rsidRPr="000A5A34">
        <w:rPr>
          <w:rFonts w:ascii="Arial" w:eastAsia="Times New Roman" w:hAnsi="Arial" w:cs="Arial"/>
          <w:color w:val="76A900"/>
          <w:sz w:val="27"/>
          <w:lang w:eastAsia="ru-RU"/>
        </w:rPr>
        <w:t>О</w:t>
      </w:r>
      <w:proofErr w:type="gramEnd"/>
      <w:r w:rsidRPr="000A5A34">
        <w:rPr>
          <w:rFonts w:ascii="Arial" w:eastAsia="Times New Roman" w:hAnsi="Arial" w:cs="Arial"/>
          <w:color w:val="4E4E3F"/>
          <w:sz w:val="27"/>
          <w:szCs w:val="27"/>
          <w:lang w:eastAsia="ru-RU"/>
        </w:rPr>
        <w:t>, то оно от обращения запятой не отделяется.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41"/>
          <w:szCs w:val="41"/>
          <w:lang w:eastAsia="ru-RU"/>
        </w:rPr>
        <w:t>Пример: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000000"/>
          <w:sz w:val="27"/>
          <w:lang w:eastAsia="ru-RU"/>
        </w:rPr>
        <w:t>«</w:t>
      </w:r>
      <w:proofErr w:type="gramStart"/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О</w:t>
      </w:r>
      <w:proofErr w:type="gramEnd"/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 xml:space="preserve"> </w:t>
      </w:r>
      <w:proofErr w:type="gramStart"/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>родина</w:t>
      </w:r>
      <w:proofErr w:type="gramEnd"/>
      <w:r w:rsidRPr="000A5A34">
        <w:rPr>
          <w:rFonts w:ascii="Arial" w:eastAsia="Times New Roman" w:hAnsi="Arial" w:cs="Arial"/>
          <w:i/>
          <w:iCs/>
          <w:color w:val="76A900"/>
          <w:sz w:val="27"/>
          <w:lang w:eastAsia="ru-RU"/>
        </w:rPr>
        <w:t xml:space="preserve"> святая</w:t>
      </w:r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 xml:space="preserve">, какое сердце не дрожит, тебя </w:t>
      </w:r>
      <w:proofErr w:type="spellStart"/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благославляя</w:t>
      </w:r>
      <w:proofErr w:type="spellEnd"/>
      <w:r w:rsidRPr="000A5A34">
        <w:rPr>
          <w:rFonts w:ascii="Arial" w:eastAsia="Times New Roman" w:hAnsi="Arial" w:cs="Arial"/>
          <w:i/>
          <w:iCs/>
          <w:color w:val="4E4E3F"/>
          <w:sz w:val="27"/>
          <w:szCs w:val="27"/>
          <w:lang w:eastAsia="ru-RU"/>
        </w:rPr>
        <w:t>» (В. Жуковский).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18"/>
          <w:szCs w:val="18"/>
          <w:lang w:eastAsia="ru-RU"/>
        </w:rPr>
      </w:pPr>
      <w:r w:rsidRPr="000A5A34">
        <w:rPr>
          <w:rFonts w:ascii="Arial" w:eastAsia="Times New Roman" w:hAnsi="Arial" w:cs="Arial"/>
          <w:i/>
          <w:iCs/>
          <w:color w:val="4E4E3F"/>
          <w:sz w:val="18"/>
          <w:szCs w:val="18"/>
          <w:lang w:eastAsia="ru-RU"/>
        </w:rPr>
        <w:t>Источники:</w:t>
      </w:r>
    </w:p>
    <w:p w:rsidR="000A5A34" w:rsidRPr="000A5A34" w:rsidRDefault="000A5A34" w:rsidP="000A5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0"/>
          <w:szCs w:val="20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0"/>
          <w:szCs w:val="20"/>
          <w:lang w:eastAsia="ru-RU"/>
        </w:rPr>
        <w:br/>
      </w:r>
      <w:proofErr w:type="gramStart"/>
      <w:r w:rsidRPr="000A5A34">
        <w:rPr>
          <w:rFonts w:ascii="Arial" w:eastAsia="Times New Roman" w:hAnsi="Arial" w:cs="Arial"/>
          <w:color w:val="4E4E3F"/>
          <w:sz w:val="20"/>
          <w:szCs w:val="20"/>
          <w:lang w:eastAsia="ru-RU"/>
        </w:rPr>
        <w:t>Гаврилина</w:t>
      </w:r>
      <w:proofErr w:type="gramEnd"/>
      <w:r w:rsidRPr="000A5A34">
        <w:rPr>
          <w:rFonts w:ascii="Arial" w:eastAsia="Times New Roman" w:hAnsi="Arial" w:cs="Arial"/>
          <w:color w:val="4E4E3F"/>
          <w:sz w:val="20"/>
          <w:szCs w:val="20"/>
          <w:lang w:eastAsia="ru-RU"/>
        </w:rPr>
        <w:t xml:space="preserve"> М. «Русский язык: 8 класс. Практика». 2006. — 372 </w:t>
      </w:r>
      <w:proofErr w:type="gramStart"/>
      <w:r w:rsidRPr="000A5A34">
        <w:rPr>
          <w:rFonts w:ascii="Arial" w:eastAsia="Times New Roman" w:hAnsi="Arial" w:cs="Arial"/>
          <w:color w:val="4E4E3F"/>
          <w:sz w:val="20"/>
          <w:szCs w:val="20"/>
          <w:lang w:eastAsia="ru-RU"/>
        </w:rPr>
        <w:t>с</w:t>
      </w:r>
      <w:proofErr w:type="gramEnd"/>
      <w:r w:rsidRPr="000A5A34">
        <w:rPr>
          <w:rFonts w:ascii="Arial" w:eastAsia="Times New Roman" w:hAnsi="Arial" w:cs="Arial"/>
          <w:color w:val="4E4E3F"/>
          <w:sz w:val="20"/>
          <w:szCs w:val="20"/>
          <w:lang w:eastAsia="ru-RU"/>
        </w:rPr>
        <w:t>.</w:t>
      </w:r>
    </w:p>
    <w:p w:rsidR="000A5A34" w:rsidRPr="000A5A34" w:rsidRDefault="000A5A34" w:rsidP="000A5A34">
      <w:pPr>
        <w:shd w:val="clear" w:color="auto" w:fill="FFFFFF"/>
        <w:spacing w:line="240" w:lineRule="auto"/>
        <w:rPr>
          <w:rFonts w:ascii="Arial" w:eastAsia="Times New Roman" w:hAnsi="Arial" w:cs="Arial"/>
          <w:color w:val="4E4E3F"/>
          <w:sz w:val="20"/>
          <w:szCs w:val="20"/>
          <w:lang w:eastAsia="ru-RU"/>
        </w:rPr>
      </w:pPr>
      <w:r w:rsidRPr="000A5A34">
        <w:rPr>
          <w:rFonts w:ascii="Arial" w:eastAsia="Times New Roman" w:hAnsi="Arial" w:cs="Arial"/>
          <w:color w:val="4E4E3F"/>
          <w:sz w:val="20"/>
          <w:szCs w:val="20"/>
          <w:lang w:eastAsia="ru-RU"/>
        </w:rPr>
        <w:t>Балашова Л. В., Дементьев В. В. «Русский язык». — Издательство «Лицей».</w:t>
      </w:r>
    </w:p>
    <w:p w:rsidR="0032057A" w:rsidRDefault="0032057A"/>
    <w:sectPr w:rsidR="0032057A" w:rsidSect="0032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0A5A34"/>
    <w:rsid w:val="000A5A34"/>
    <w:rsid w:val="0032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0A5A34"/>
  </w:style>
  <w:style w:type="character" w:customStyle="1" w:styleId="gxst-color-emph">
    <w:name w:val="gxst-color-emph"/>
    <w:basedOn w:val="a0"/>
    <w:rsid w:val="000A5A34"/>
  </w:style>
  <w:style w:type="character" w:customStyle="1" w:styleId="gxst-underline-text-double">
    <w:name w:val="gxst-underline-text-double"/>
    <w:basedOn w:val="a0"/>
    <w:rsid w:val="000A5A34"/>
  </w:style>
  <w:style w:type="character" w:customStyle="1" w:styleId="gxst-underline-text-solid">
    <w:name w:val="gxst-underline-text-solid"/>
    <w:basedOn w:val="a0"/>
    <w:rsid w:val="000A5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8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192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68240">
                  <w:marLeft w:val="0"/>
                  <w:marRight w:val="0"/>
                  <w:marTop w:val="424"/>
                  <w:marBottom w:val="424"/>
                  <w:divBdr>
                    <w:top w:val="single" w:sz="6" w:space="17" w:color="76A900"/>
                    <w:left w:val="single" w:sz="6" w:space="21" w:color="76A900"/>
                    <w:bottom w:val="single" w:sz="6" w:space="17" w:color="76A900"/>
                    <w:right w:val="single" w:sz="6" w:space="21" w:color="76A900"/>
                  </w:divBdr>
                </w:div>
              </w:divsChild>
            </w:div>
          </w:divsChild>
        </w:div>
        <w:div w:id="6514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4540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5263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811773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26941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7371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44639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3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5217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90664">
                  <w:marLeft w:val="0"/>
                  <w:marRight w:val="0"/>
                  <w:marTop w:val="424"/>
                  <w:marBottom w:val="4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380">
              <w:marLeft w:val="0"/>
              <w:marRight w:val="0"/>
              <w:marTop w:val="424"/>
              <w:marBottom w:val="4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05443">
              <w:marLeft w:val="0"/>
              <w:marRight w:val="0"/>
              <w:marTop w:val="424"/>
              <w:marBottom w:val="424"/>
              <w:divBdr>
                <w:top w:val="single" w:sz="6" w:space="0" w:color="76A9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2020-03-23T10:04:00Z</dcterms:created>
  <dcterms:modified xsi:type="dcterms:W3CDTF">2020-03-23T10:04:00Z</dcterms:modified>
</cp:coreProperties>
</file>